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rPr>
          <w:b/>
          <w:sz w:val="28"/>
        </w:rPr>
      </w:pPr>
      <w:bookmarkStart w:id="0" w:name="_GoBack"/>
      <w:bookmarkEnd w:id="0"/>
      <w:r>
        <w:rPr>
          <w:b/>
          <w:sz w:val="28"/>
        </w:rPr>
        <w:t>[Insert Health System Name] acquires ACUSON Juniper Next-Generation Ultrasound System</w:t>
      </w:r>
      <w:r>
        <w:rPr>
          <w:b/>
          <w:sz w:val="28"/>
        </w:rPr>
        <w:br/>
      </w:r>
    </w:p>
    <w:p>
      <w:pPr>
        <w:spacing w:afterLines="200" w:after="480" w:line="240" w:lineRule="auto"/>
      </w:pPr>
      <w:r>
        <w:t>[LOCATION] – [DATE] – [Insert Health System Name] is proud to announce the installation of Siemens Healthineers’ next-generation ultrasound system, the ACUSON Juniper™. The system features advanced applications and high-end imaging performance with a lightweight, ergonomic design and complete maneuverability for use across a wide variety of clinical segments. Though small in size, the ACUSON Juniper does not compromise in performance, offering providers a system that is not only powerful, but nimble in design.</w:t>
      </w:r>
      <w:r>
        <w:br/>
      </w:r>
      <w:r>
        <w:br/>
        <w:t xml:space="preserve">“Siemens Healthineers designed the new ACUSON Juniper based on the feedback from 365 participants in the company's largest ever ultrasound co-creation project, created to ensure that the system meets the needs of today’s changing healthcare landscape,” said [Insert name of Administrator and/or </w:t>
      </w:r>
      <w:proofErr w:type="spellStart"/>
      <w:r>
        <w:t>Clinican</w:t>
      </w:r>
      <w:proofErr w:type="spellEnd"/>
      <w:r>
        <w:t xml:space="preserve">]. The system’s versatility and adaptability makes it ideal for diverse patient anatomies and physiologies. Users can customize the ACUSON Juniper based on patient interactions for improved clinical workflow. </w:t>
      </w:r>
      <w:r>
        <w:br/>
      </w:r>
      <w:r>
        <w:br/>
        <w:t xml:space="preserve">The ACUSON Juniper offers one of the smallest, most lightweight systems in its class for the ability to adapt to virtually any exam environment with no tradeoffs in performance. The system’s wide variety of clinical solutions and fast image acquisition can improve diagnostic confidence through its ability to scan virtually every patient regardless of their size, weight or condition. </w:t>
      </w:r>
      <w:r>
        <w:br/>
      </w:r>
      <w:r>
        <w:br/>
        <w:t xml:space="preserve">Further improving the patient experience, the ACUSON Juniper is highly customizable and operates 40 percent quieter than other ultrasound systems in its class. The systems new signal processor reduces probe and patient motion artifacts, and enables fast image acquisition. Its new front-end engine offers exceptional system sensitivity and specificity as well as high dynamic range for improved tissue differentiation, while the new back-end engine allows advanced </w:t>
      </w:r>
      <w:proofErr w:type="spellStart"/>
      <w:r>
        <w:t>elastography</w:t>
      </w:r>
      <w:proofErr w:type="spellEnd"/>
      <w:r>
        <w:t xml:space="preserve"> imaging and has a new measurement package. </w:t>
      </w:r>
      <w:r>
        <w:br/>
      </w:r>
      <w:r>
        <w:br/>
        <w:t xml:space="preserve">The ACUSON Juniper was designed from the ground up to adapt to everyday clinical and workflow challenges in order to reduce variability and improve the patient experience. </w:t>
      </w:r>
    </w:p>
    <w:p>
      <w:pPr>
        <w:tabs>
          <w:tab w:val="center" w:pos="4680"/>
          <w:tab w:val="left" w:pos="8196"/>
        </w:tabs>
        <w:spacing w:line="240" w:lineRule="auto"/>
      </w:pPr>
      <w:r>
        <w:tab/>
        <w:t># # #</w:t>
      </w:r>
      <w:r>
        <w:br/>
      </w:r>
    </w:p>
    <w:p>
      <w:pPr>
        <w:spacing w:line="240" w:lineRule="auto"/>
      </w:pPr>
      <w:r>
        <w:t>[INSERT ORGANIZATION BOILERPLATE]</w:t>
      </w:r>
    </w:p>
    <w:p>
      <w:pPr>
        <w:tabs>
          <w:tab w:val="center" w:pos="4680"/>
          <w:tab w:val="left" w:pos="8196"/>
        </w:tabs>
        <w:spacing w:line="240" w:lineRule="auto"/>
      </w:pPr>
      <w:r>
        <w:tab/>
      </w:r>
    </w:p>
    <w:p>
      <w:r>
        <w:br w:type="page"/>
      </w:r>
    </w:p>
    <w:p>
      <w:pPr>
        <w:spacing w:line="240" w:lineRule="auto"/>
      </w:pPr>
      <w:r>
        <w:lastRenderedPageBreak/>
        <w:t xml:space="preserve">Siemens Healthineers enables healthcare providers worldwide to increase value by empowering them on their journey toward expanding precision medicine, transforming care delivery, improving the patient experience, and digitalizing healthcare. A leader in medical technology, Siemens Healthineers is constantly </w:t>
      </w:r>
      <w:proofErr w:type="gramStart"/>
      <w:r>
        <w:t>innovating</w:t>
      </w:r>
      <w:proofErr w:type="gramEnd"/>
      <w:r>
        <w:t xml:space="preserve"> its portfolio of products and services in its core areas of diagnostic and therapeutic imaging, and in laboratory diagnostics and molecular medicine. Siemens Healthineers is also actively developing its digital health services and enterprise services. </w:t>
      </w:r>
    </w:p>
    <w:p>
      <w:pPr>
        <w:spacing w:line="240" w:lineRule="auto"/>
      </w:pPr>
      <w:r>
        <w:t>In fiscal 2018, which ended on September 30, 2018, Siemens Healthineers generated revenue of €13.4 billion and adjusted profit of €2.3 billion and has about 50,000 employees worldwide. Further information is available at www.siemens-healthineers.com.</w:t>
      </w:r>
    </w:p>
    <w:p>
      <w:pPr>
        <w:spacing w:line="360" w:lineRule="auto"/>
      </w:pPr>
    </w:p>
    <w:p>
      <w:pPr>
        <w:spacing w:line="360" w:lineRule="auto"/>
      </w:pPr>
      <w:r>
        <w:t xml:space="preserve">Media Contact: </w:t>
      </w:r>
      <w:r>
        <w:tab/>
        <w:t xml:space="preserve">[Contact Name] </w:t>
      </w:r>
      <w:r>
        <w:br/>
      </w:r>
      <w:r>
        <w:tab/>
      </w:r>
      <w:r>
        <w:tab/>
      </w:r>
      <w:r>
        <w:tab/>
        <w:t>[Facility]</w:t>
      </w:r>
      <w:r>
        <w:br/>
      </w:r>
      <w:r>
        <w:tab/>
      </w:r>
      <w:r>
        <w:tab/>
      </w:r>
      <w:r>
        <w:tab/>
        <w:t xml:space="preserve">000.000.0000 {contact phone} </w:t>
      </w:r>
      <w:r>
        <w:br/>
      </w:r>
      <w:r>
        <w:tab/>
      </w:r>
      <w:r>
        <w:tab/>
      </w:r>
      <w:r>
        <w:tab/>
      </w:r>
      <w:proofErr w:type="spellStart"/>
      <w:r>
        <w:t>Name@Emailaddress</w:t>
      </w:r>
      <w:proofErr w:type="spellEnd"/>
    </w:p>
    <w:p>
      <w:pPr>
        <w:spacing w:line="360" w:lineRule="auto"/>
      </w:pPr>
    </w:p>
    <w:p>
      <w:pPr>
        <w:spacing w:line="360" w:lineRule="auto"/>
        <w:rPr>
          <w:sz w:val="18"/>
          <w:szCs w:val="18"/>
        </w:rPr>
      </w:pPr>
      <w:r>
        <w:rPr>
          <w:sz w:val="18"/>
          <w:szCs w:val="18"/>
        </w:rPr>
        <w:t xml:space="preserve">All trademarks and registered trademarks are property of their respective owners. </w:t>
      </w:r>
    </w:p>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C7517"/>
    <w:multiLevelType w:val="multilevel"/>
    <w:tmpl w:val="AB96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pPr>
      <w:spacing w:before="300" w:after="150" w:line="240" w:lineRule="auto"/>
      <w:outlineLvl w:val="1"/>
    </w:pPr>
    <w:rPr>
      <w:rFonts w:ascii="inherit" w:eastAsia="Times New Roman" w:hAnsi="inherit" w:cs="Times New Roman"/>
      <w:sz w:val="45"/>
      <w:szCs w:val="4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inherit" w:eastAsia="Times New Roman" w:hAnsi="inherit" w:cs="Times New Roman"/>
      <w:sz w:val="45"/>
      <w:szCs w:val="45"/>
    </w:rPr>
  </w:style>
  <w:style w:type="paragraph" w:styleId="NormalWeb">
    <w:name w:val="Normal (Web)"/>
    <w:basedOn w:val="Normal"/>
    <w:uiPriority w:val="99"/>
    <w:unhideWhenUsed/>
    <w:pPr>
      <w:spacing w:after="180" w:line="240" w:lineRule="auto"/>
    </w:pPr>
    <w:rPr>
      <w:rFonts w:ascii="Times New Roman" w:eastAsia="Times New Roman" w:hAnsi="Times New Roman" w:cs="Times New Roman"/>
      <w:sz w:val="24"/>
      <w:szCs w:val="24"/>
    </w:rPr>
  </w:style>
  <w:style w:type="character" w:customStyle="1" w:styleId="bw-pull-quote1">
    <w:name w:val="bw-pull-quote1"/>
    <w:basedOn w:val="DefaultParagraphFont"/>
    <w:rPr>
      <w:b/>
      <w:bCs/>
      <w:sz w:val="26"/>
      <w:szCs w:val="26"/>
      <w:bdr w:val="single" w:sz="12" w:space="3" w:color="CCCCCC" w:frame="1"/>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Pr>
      <w:color w:val="0000FF"/>
      <w:u w:val="single"/>
      <w:shd w:val="clear" w:color="auto" w:fill="auto"/>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pPr>
      <w:spacing w:before="300" w:after="150" w:line="240" w:lineRule="auto"/>
      <w:outlineLvl w:val="1"/>
    </w:pPr>
    <w:rPr>
      <w:rFonts w:ascii="inherit" w:eastAsia="Times New Roman" w:hAnsi="inherit" w:cs="Times New Roman"/>
      <w:sz w:val="45"/>
      <w:szCs w:val="4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inherit" w:eastAsia="Times New Roman" w:hAnsi="inherit" w:cs="Times New Roman"/>
      <w:sz w:val="45"/>
      <w:szCs w:val="45"/>
    </w:rPr>
  </w:style>
  <w:style w:type="paragraph" w:styleId="NormalWeb">
    <w:name w:val="Normal (Web)"/>
    <w:basedOn w:val="Normal"/>
    <w:uiPriority w:val="99"/>
    <w:unhideWhenUsed/>
    <w:pPr>
      <w:spacing w:after="180" w:line="240" w:lineRule="auto"/>
    </w:pPr>
    <w:rPr>
      <w:rFonts w:ascii="Times New Roman" w:eastAsia="Times New Roman" w:hAnsi="Times New Roman" w:cs="Times New Roman"/>
      <w:sz w:val="24"/>
      <w:szCs w:val="24"/>
    </w:rPr>
  </w:style>
  <w:style w:type="character" w:customStyle="1" w:styleId="bw-pull-quote1">
    <w:name w:val="bw-pull-quote1"/>
    <w:basedOn w:val="DefaultParagraphFont"/>
    <w:rPr>
      <w:b/>
      <w:bCs/>
      <w:sz w:val="26"/>
      <w:szCs w:val="26"/>
      <w:bdr w:val="single" w:sz="12" w:space="3" w:color="CCCCCC" w:frame="1"/>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Pr>
      <w:color w:val="0000FF"/>
      <w:u w:val="single"/>
      <w:shd w:val="clear" w:color="auto" w:fill="auto"/>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973499">
      <w:bodyDiv w:val="1"/>
      <w:marLeft w:val="0"/>
      <w:marRight w:val="0"/>
      <w:marTop w:val="0"/>
      <w:marBottom w:val="0"/>
      <w:divBdr>
        <w:top w:val="none" w:sz="0" w:space="0" w:color="auto"/>
        <w:left w:val="none" w:sz="0" w:space="0" w:color="auto"/>
        <w:bottom w:val="none" w:sz="0" w:space="0" w:color="auto"/>
        <w:right w:val="none" w:sz="0" w:space="0" w:color="auto"/>
      </w:divBdr>
      <w:divsChild>
        <w:div w:id="1104182411">
          <w:marLeft w:val="0"/>
          <w:marRight w:val="0"/>
          <w:marTop w:val="0"/>
          <w:marBottom w:val="0"/>
          <w:divBdr>
            <w:top w:val="none" w:sz="0" w:space="0" w:color="auto"/>
            <w:left w:val="none" w:sz="0" w:space="0" w:color="auto"/>
            <w:bottom w:val="none" w:sz="0" w:space="0" w:color="auto"/>
            <w:right w:val="none" w:sz="0" w:space="0" w:color="auto"/>
          </w:divBdr>
          <w:divsChild>
            <w:div w:id="723135679">
              <w:marLeft w:val="0"/>
              <w:marRight w:val="0"/>
              <w:marTop w:val="0"/>
              <w:marBottom w:val="0"/>
              <w:divBdr>
                <w:top w:val="none" w:sz="0" w:space="0" w:color="auto"/>
                <w:left w:val="none" w:sz="0" w:space="0" w:color="auto"/>
                <w:bottom w:val="none" w:sz="0" w:space="0" w:color="auto"/>
                <w:right w:val="none" w:sz="0" w:space="0" w:color="auto"/>
              </w:divBdr>
              <w:divsChild>
                <w:div w:id="1936934061">
                  <w:marLeft w:val="0"/>
                  <w:marRight w:val="0"/>
                  <w:marTop w:val="0"/>
                  <w:marBottom w:val="0"/>
                  <w:divBdr>
                    <w:top w:val="none" w:sz="0" w:space="0" w:color="auto"/>
                    <w:left w:val="none" w:sz="0" w:space="0" w:color="auto"/>
                    <w:bottom w:val="none" w:sz="0" w:space="0" w:color="auto"/>
                    <w:right w:val="none" w:sz="0" w:space="0" w:color="auto"/>
                  </w:divBdr>
                  <w:divsChild>
                    <w:div w:id="1670325250">
                      <w:marLeft w:val="0"/>
                      <w:marRight w:val="0"/>
                      <w:marTop w:val="0"/>
                      <w:marBottom w:val="150"/>
                      <w:divBdr>
                        <w:top w:val="none" w:sz="0" w:space="0" w:color="auto"/>
                        <w:left w:val="none" w:sz="0" w:space="0" w:color="auto"/>
                        <w:bottom w:val="none" w:sz="0" w:space="0" w:color="auto"/>
                        <w:right w:val="none" w:sz="0" w:space="0" w:color="auto"/>
                      </w:divBdr>
                      <w:divsChild>
                        <w:div w:id="1177042374">
                          <w:marLeft w:val="0"/>
                          <w:marRight w:val="0"/>
                          <w:marTop w:val="0"/>
                          <w:marBottom w:val="0"/>
                          <w:divBdr>
                            <w:top w:val="none" w:sz="0" w:space="0" w:color="auto"/>
                            <w:left w:val="none" w:sz="0" w:space="0" w:color="auto"/>
                            <w:bottom w:val="none" w:sz="0" w:space="0" w:color="auto"/>
                            <w:right w:val="none" w:sz="0" w:space="0" w:color="auto"/>
                          </w:divBdr>
                          <w:divsChild>
                            <w:div w:id="780954670">
                              <w:marLeft w:val="0"/>
                              <w:marRight w:val="0"/>
                              <w:marTop w:val="240"/>
                              <w:marBottom w:val="240"/>
                              <w:divBdr>
                                <w:top w:val="none" w:sz="0" w:space="0" w:color="auto"/>
                                <w:left w:val="none" w:sz="0" w:space="0" w:color="auto"/>
                                <w:bottom w:val="none" w:sz="0" w:space="0" w:color="auto"/>
                                <w:right w:val="none" w:sz="0" w:space="0" w:color="auto"/>
                              </w:divBdr>
                              <w:divsChild>
                                <w:div w:id="907346391">
                                  <w:marLeft w:val="0"/>
                                  <w:marRight w:val="0"/>
                                  <w:marTop w:val="0"/>
                                  <w:marBottom w:val="0"/>
                                  <w:divBdr>
                                    <w:top w:val="none" w:sz="0" w:space="0" w:color="auto"/>
                                    <w:left w:val="none" w:sz="0" w:space="0" w:color="auto"/>
                                    <w:bottom w:val="none" w:sz="0" w:space="0" w:color="auto"/>
                                    <w:right w:val="none" w:sz="0" w:space="0" w:color="auto"/>
                                  </w:divBdr>
                                  <w:divsChild>
                                    <w:div w:id="497353259">
                                      <w:marLeft w:val="0"/>
                                      <w:marRight w:val="0"/>
                                      <w:marTop w:val="0"/>
                                      <w:marBottom w:val="0"/>
                                      <w:divBdr>
                                        <w:top w:val="none" w:sz="0" w:space="0" w:color="auto"/>
                                        <w:left w:val="none" w:sz="0" w:space="0" w:color="auto"/>
                                        <w:bottom w:val="none" w:sz="0" w:space="0" w:color="auto"/>
                                        <w:right w:val="none" w:sz="0" w:space="0" w:color="auto"/>
                                      </w:divBdr>
                                      <w:divsChild>
                                        <w:div w:id="1604803501">
                                          <w:marLeft w:val="0"/>
                                          <w:marRight w:val="0"/>
                                          <w:marTop w:val="0"/>
                                          <w:marBottom w:val="0"/>
                                          <w:divBdr>
                                            <w:top w:val="none" w:sz="0" w:space="0" w:color="auto"/>
                                            <w:left w:val="none" w:sz="0" w:space="0" w:color="auto"/>
                                            <w:bottom w:val="none" w:sz="0" w:space="0" w:color="auto"/>
                                            <w:right w:val="none" w:sz="0" w:space="0" w:color="auto"/>
                                          </w:divBdr>
                                          <w:divsChild>
                                            <w:div w:id="1928808689">
                                              <w:marLeft w:val="0"/>
                                              <w:marRight w:val="0"/>
                                              <w:marTop w:val="0"/>
                                              <w:marBottom w:val="225"/>
                                              <w:divBdr>
                                                <w:top w:val="none" w:sz="0" w:space="0" w:color="auto"/>
                                                <w:left w:val="none" w:sz="0" w:space="0" w:color="auto"/>
                                                <w:bottom w:val="none" w:sz="0" w:space="0" w:color="auto"/>
                                                <w:right w:val="none" w:sz="0" w:space="0" w:color="auto"/>
                                              </w:divBdr>
                                              <w:divsChild>
                                                <w:div w:id="496072422">
                                                  <w:marLeft w:val="0"/>
                                                  <w:marRight w:val="0"/>
                                                  <w:marTop w:val="0"/>
                                                  <w:marBottom w:val="0"/>
                                                  <w:divBdr>
                                                    <w:top w:val="none" w:sz="0" w:space="0" w:color="auto"/>
                                                    <w:left w:val="none" w:sz="0" w:space="0" w:color="auto"/>
                                                    <w:bottom w:val="none" w:sz="0" w:space="0" w:color="auto"/>
                                                    <w:right w:val="none" w:sz="0" w:space="0" w:color="auto"/>
                                                  </w:divBdr>
                                                  <w:divsChild>
                                                    <w:div w:id="90124943">
                                                      <w:marLeft w:val="0"/>
                                                      <w:marRight w:val="0"/>
                                                      <w:marTop w:val="0"/>
                                                      <w:marBottom w:val="0"/>
                                                      <w:divBdr>
                                                        <w:top w:val="none" w:sz="0" w:space="0" w:color="auto"/>
                                                        <w:left w:val="none" w:sz="0" w:space="0" w:color="auto"/>
                                                        <w:bottom w:val="none" w:sz="0" w:space="0" w:color="auto"/>
                                                        <w:right w:val="none" w:sz="0" w:space="0" w:color="auto"/>
                                                      </w:divBdr>
                                                      <w:divsChild>
                                                        <w:div w:id="1981618384">
                                                          <w:marLeft w:val="0"/>
                                                          <w:marRight w:val="0"/>
                                                          <w:marTop w:val="0"/>
                                                          <w:marBottom w:val="0"/>
                                                          <w:divBdr>
                                                            <w:top w:val="none" w:sz="0" w:space="0" w:color="auto"/>
                                                            <w:left w:val="none" w:sz="0" w:space="0" w:color="auto"/>
                                                            <w:bottom w:val="none" w:sz="0" w:space="0" w:color="auto"/>
                                                            <w:right w:val="none" w:sz="0" w:space="0" w:color="auto"/>
                                                          </w:divBdr>
                                                          <w:divsChild>
                                                            <w:div w:id="1072460124">
                                                              <w:marLeft w:val="0"/>
                                                              <w:marRight w:val="0"/>
                                                              <w:marTop w:val="0"/>
                                                              <w:marBottom w:val="0"/>
                                                              <w:divBdr>
                                                                <w:top w:val="none" w:sz="0" w:space="0" w:color="auto"/>
                                                                <w:left w:val="none" w:sz="0" w:space="0" w:color="auto"/>
                                                                <w:bottom w:val="none" w:sz="0" w:space="0" w:color="auto"/>
                                                                <w:right w:val="none" w:sz="0" w:space="0" w:color="auto"/>
                                                              </w:divBdr>
                                                              <w:divsChild>
                                                                <w:div w:id="20964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467166">
                                          <w:marLeft w:val="0"/>
                                          <w:marRight w:val="0"/>
                                          <w:marTop w:val="0"/>
                                          <w:marBottom w:val="0"/>
                                          <w:divBdr>
                                            <w:top w:val="none" w:sz="0" w:space="0" w:color="auto"/>
                                            <w:left w:val="none" w:sz="0" w:space="0" w:color="auto"/>
                                            <w:bottom w:val="none" w:sz="0" w:space="0" w:color="auto"/>
                                            <w:right w:val="none" w:sz="0" w:space="0" w:color="auto"/>
                                          </w:divBdr>
                                          <w:divsChild>
                                            <w:div w:id="581834943">
                                              <w:marLeft w:val="0"/>
                                              <w:marRight w:val="0"/>
                                              <w:marTop w:val="0"/>
                                              <w:marBottom w:val="225"/>
                                              <w:divBdr>
                                                <w:top w:val="none" w:sz="0" w:space="0" w:color="auto"/>
                                                <w:left w:val="none" w:sz="0" w:space="0" w:color="auto"/>
                                                <w:bottom w:val="none" w:sz="0" w:space="0" w:color="auto"/>
                                                <w:right w:val="none" w:sz="0" w:space="0" w:color="auto"/>
                                              </w:divBdr>
                                            </w:div>
                                          </w:divsChild>
                                        </w:div>
                                        <w:div w:id="1071392141">
                                          <w:marLeft w:val="0"/>
                                          <w:marRight w:val="0"/>
                                          <w:marTop w:val="0"/>
                                          <w:marBottom w:val="0"/>
                                          <w:divBdr>
                                            <w:top w:val="none" w:sz="0" w:space="0" w:color="auto"/>
                                            <w:left w:val="none" w:sz="0" w:space="0" w:color="auto"/>
                                            <w:bottom w:val="none" w:sz="0" w:space="0" w:color="auto"/>
                                            <w:right w:val="none" w:sz="0" w:space="0" w:color="auto"/>
                                          </w:divBdr>
                                          <w:divsChild>
                                            <w:div w:id="174918220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0936650">
      <w:bodyDiv w:val="1"/>
      <w:marLeft w:val="0"/>
      <w:marRight w:val="0"/>
      <w:marTop w:val="0"/>
      <w:marBottom w:val="0"/>
      <w:divBdr>
        <w:top w:val="none" w:sz="0" w:space="0" w:color="auto"/>
        <w:left w:val="none" w:sz="0" w:space="0" w:color="auto"/>
        <w:bottom w:val="none" w:sz="0" w:space="0" w:color="auto"/>
        <w:right w:val="none" w:sz="0" w:space="0" w:color="auto"/>
      </w:divBdr>
      <w:divsChild>
        <w:div w:id="591857095">
          <w:marLeft w:val="0"/>
          <w:marRight w:val="0"/>
          <w:marTop w:val="0"/>
          <w:marBottom w:val="0"/>
          <w:divBdr>
            <w:top w:val="none" w:sz="0" w:space="0" w:color="auto"/>
            <w:left w:val="none" w:sz="0" w:space="0" w:color="auto"/>
            <w:bottom w:val="none" w:sz="0" w:space="0" w:color="auto"/>
            <w:right w:val="none" w:sz="0" w:space="0" w:color="auto"/>
          </w:divBdr>
          <w:divsChild>
            <w:div w:id="1010184640">
              <w:marLeft w:val="0"/>
              <w:marRight w:val="0"/>
              <w:marTop w:val="0"/>
              <w:marBottom w:val="0"/>
              <w:divBdr>
                <w:top w:val="none" w:sz="0" w:space="0" w:color="auto"/>
                <w:left w:val="none" w:sz="0" w:space="0" w:color="auto"/>
                <w:bottom w:val="none" w:sz="0" w:space="0" w:color="auto"/>
                <w:right w:val="none" w:sz="0" w:space="0" w:color="auto"/>
              </w:divBdr>
              <w:divsChild>
                <w:div w:id="603269753">
                  <w:blockQuote w:val="1"/>
                  <w:marLeft w:val="0"/>
                  <w:marRight w:val="0"/>
                  <w:marTop w:val="0"/>
                  <w:marBottom w:val="0"/>
                  <w:divBdr>
                    <w:top w:val="none" w:sz="0" w:space="0" w:color="auto"/>
                    <w:left w:val="none" w:sz="0" w:space="0" w:color="auto"/>
                    <w:bottom w:val="none" w:sz="0" w:space="0" w:color="auto"/>
                    <w:right w:val="none" w:sz="0" w:space="0" w:color="auto"/>
                  </w:divBdr>
                </w:div>
                <w:div w:id="202840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56916">
      <w:bodyDiv w:val="1"/>
      <w:marLeft w:val="0"/>
      <w:marRight w:val="0"/>
      <w:marTop w:val="0"/>
      <w:marBottom w:val="0"/>
      <w:divBdr>
        <w:top w:val="none" w:sz="0" w:space="0" w:color="auto"/>
        <w:left w:val="none" w:sz="0" w:space="0" w:color="auto"/>
        <w:bottom w:val="none" w:sz="0" w:space="0" w:color="auto"/>
        <w:right w:val="none" w:sz="0" w:space="0" w:color="auto"/>
      </w:divBdr>
      <w:divsChild>
        <w:div w:id="1325085025">
          <w:marLeft w:val="0"/>
          <w:marRight w:val="0"/>
          <w:marTop w:val="0"/>
          <w:marBottom w:val="0"/>
          <w:divBdr>
            <w:top w:val="none" w:sz="0" w:space="0" w:color="auto"/>
            <w:left w:val="none" w:sz="0" w:space="0" w:color="auto"/>
            <w:bottom w:val="none" w:sz="0" w:space="0" w:color="auto"/>
            <w:right w:val="none" w:sz="0" w:space="0" w:color="auto"/>
          </w:divBdr>
          <w:divsChild>
            <w:div w:id="1855143515">
              <w:marLeft w:val="0"/>
              <w:marRight w:val="0"/>
              <w:marTop w:val="0"/>
              <w:marBottom w:val="0"/>
              <w:divBdr>
                <w:top w:val="none" w:sz="0" w:space="0" w:color="auto"/>
                <w:left w:val="none" w:sz="0" w:space="0" w:color="auto"/>
                <w:bottom w:val="none" w:sz="0" w:space="0" w:color="auto"/>
                <w:right w:val="none" w:sz="0" w:space="0" w:color="auto"/>
              </w:divBdr>
              <w:divsChild>
                <w:div w:id="1099368124">
                  <w:marLeft w:val="0"/>
                  <w:marRight w:val="0"/>
                  <w:marTop w:val="0"/>
                  <w:marBottom w:val="0"/>
                  <w:divBdr>
                    <w:top w:val="none" w:sz="0" w:space="0" w:color="auto"/>
                    <w:left w:val="none" w:sz="0" w:space="0" w:color="auto"/>
                    <w:bottom w:val="none" w:sz="0" w:space="0" w:color="auto"/>
                    <w:right w:val="none" w:sz="0" w:space="0" w:color="auto"/>
                  </w:divBdr>
                  <w:divsChild>
                    <w:div w:id="1681614273">
                      <w:marLeft w:val="0"/>
                      <w:marRight w:val="0"/>
                      <w:marTop w:val="0"/>
                      <w:marBottom w:val="0"/>
                      <w:divBdr>
                        <w:top w:val="none" w:sz="0" w:space="0" w:color="auto"/>
                        <w:left w:val="none" w:sz="0" w:space="0" w:color="auto"/>
                        <w:bottom w:val="none" w:sz="0" w:space="0" w:color="auto"/>
                        <w:right w:val="none" w:sz="0" w:space="0" w:color="auto"/>
                      </w:divBdr>
                    </w:div>
                    <w:div w:id="2024891667">
                      <w:marLeft w:val="0"/>
                      <w:marRight w:val="0"/>
                      <w:marTop w:val="0"/>
                      <w:marBottom w:val="150"/>
                      <w:divBdr>
                        <w:top w:val="none" w:sz="0" w:space="0" w:color="auto"/>
                        <w:left w:val="none" w:sz="0" w:space="0" w:color="auto"/>
                        <w:bottom w:val="none" w:sz="0" w:space="0" w:color="auto"/>
                        <w:right w:val="none" w:sz="0" w:space="0" w:color="auto"/>
                      </w:divBdr>
                      <w:divsChild>
                        <w:div w:id="1439330051">
                          <w:marLeft w:val="0"/>
                          <w:marRight w:val="0"/>
                          <w:marTop w:val="0"/>
                          <w:marBottom w:val="0"/>
                          <w:divBdr>
                            <w:top w:val="none" w:sz="0" w:space="0" w:color="auto"/>
                            <w:left w:val="none" w:sz="0" w:space="0" w:color="auto"/>
                            <w:bottom w:val="none" w:sz="0" w:space="0" w:color="auto"/>
                            <w:right w:val="none" w:sz="0" w:space="0" w:color="auto"/>
                          </w:divBdr>
                          <w:divsChild>
                            <w:div w:id="1803648004">
                              <w:marLeft w:val="0"/>
                              <w:marRight w:val="0"/>
                              <w:marTop w:val="240"/>
                              <w:marBottom w:val="240"/>
                              <w:divBdr>
                                <w:top w:val="none" w:sz="0" w:space="0" w:color="auto"/>
                                <w:left w:val="none" w:sz="0" w:space="0" w:color="auto"/>
                                <w:bottom w:val="none" w:sz="0" w:space="0" w:color="auto"/>
                                <w:right w:val="none" w:sz="0" w:space="0" w:color="auto"/>
                              </w:divBdr>
                              <w:divsChild>
                                <w:div w:id="923801267">
                                  <w:marLeft w:val="0"/>
                                  <w:marRight w:val="0"/>
                                  <w:marTop w:val="0"/>
                                  <w:marBottom w:val="0"/>
                                  <w:divBdr>
                                    <w:top w:val="none" w:sz="0" w:space="0" w:color="auto"/>
                                    <w:left w:val="none" w:sz="0" w:space="0" w:color="auto"/>
                                    <w:bottom w:val="none" w:sz="0" w:space="0" w:color="auto"/>
                                    <w:right w:val="none" w:sz="0" w:space="0" w:color="auto"/>
                                  </w:divBdr>
                                  <w:divsChild>
                                    <w:div w:id="872960801">
                                      <w:marLeft w:val="0"/>
                                      <w:marRight w:val="0"/>
                                      <w:marTop w:val="0"/>
                                      <w:marBottom w:val="0"/>
                                      <w:divBdr>
                                        <w:top w:val="none" w:sz="0" w:space="0" w:color="auto"/>
                                        <w:left w:val="none" w:sz="0" w:space="0" w:color="auto"/>
                                        <w:bottom w:val="none" w:sz="0" w:space="0" w:color="auto"/>
                                        <w:right w:val="none" w:sz="0" w:space="0" w:color="auto"/>
                                      </w:divBdr>
                                      <w:divsChild>
                                        <w:div w:id="1561288268">
                                          <w:marLeft w:val="0"/>
                                          <w:marRight w:val="0"/>
                                          <w:marTop w:val="0"/>
                                          <w:marBottom w:val="0"/>
                                          <w:divBdr>
                                            <w:top w:val="none" w:sz="0" w:space="0" w:color="auto"/>
                                            <w:left w:val="none" w:sz="0" w:space="0" w:color="auto"/>
                                            <w:bottom w:val="none" w:sz="0" w:space="0" w:color="auto"/>
                                            <w:right w:val="none" w:sz="0" w:space="0" w:color="auto"/>
                                          </w:divBdr>
                                          <w:divsChild>
                                            <w:div w:id="202983078">
                                              <w:marLeft w:val="0"/>
                                              <w:marRight w:val="0"/>
                                              <w:marTop w:val="0"/>
                                              <w:marBottom w:val="225"/>
                                              <w:divBdr>
                                                <w:top w:val="none" w:sz="0" w:space="0" w:color="auto"/>
                                                <w:left w:val="none" w:sz="0" w:space="0" w:color="auto"/>
                                                <w:bottom w:val="none" w:sz="0" w:space="0" w:color="auto"/>
                                                <w:right w:val="none" w:sz="0" w:space="0" w:color="auto"/>
                                              </w:divBdr>
                                              <w:divsChild>
                                                <w:div w:id="1910267857">
                                                  <w:marLeft w:val="0"/>
                                                  <w:marRight w:val="0"/>
                                                  <w:marTop w:val="0"/>
                                                  <w:marBottom w:val="0"/>
                                                  <w:divBdr>
                                                    <w:top w:val="none" w:sz="0" w:space="0" w:color="auto"/>
                                                    <w:left w:val="none" w:sz="0" w:space="0" w:color="auto"/>
                                                    <w:bottom w:val="none" w:sz="0" w:space="0" w:color="auto"/>
                                                    <w:right w:val="none" w:sz="0" w:space="0" w:color="auto"/>
                                                  </w:divBdr>
                                                  <w:divsChild>
                                                    <w:div w:id="925303945">
                                                      <w:marLeft w:val="0"/>
                                                      <w:marRight w:val="0"/>
                                                      <w:marTop w:val="0"/>
                                                      <w:marBottom w:val="0"/>
                                                      <w:divBdr>
                                                        <w:top w:val="none" w:sz="0" w:space="0" w:color="auto"/>
                                                        <w:left w:val="none" w:sz="0" w:space="0" w:color="auto"/>
                                                        <w:bottom w:val="none" w:sz="0" w:space="0" w:color="auto"/>
                                                        <w:right w:val="none" w:sz="0" w:space="0" w:color="auto"/>
                                                      </w:divBdr>
                                                      <w:divsChild>
                                                        <w:div w:id="20645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486</Words>
  <Characters>2772</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Spizzirri, Jenna (SHS AM NAM USA MSC CC EVMG)</dc:creator>
  <cp:lastModifiedBy>Davidson, Katherine (ext) (CSG MARKETING)</cp:lastModifiedBy>
  <cp:revision>2</cp:revision>
  <dcterms:created xsi:type="dcterms:W3CDTF">2019-02-22T14:00:00Z</dcterms:created>
  <dcterms:modified xsi:type="dcterms:W3CDTF">2019-02-22T14:00:00Z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-333400941</vt:i4>
  </property>
  <property fmtid="{D5CDD505-2E9C-101B-9397-08002B2CF9AE}" pid="3" name="_NewReviewCycle">
    <vt:lpwstr/>
  </property>
  <property fmtid="{D5CDD505-2E9C-101B-9397-08002B2CF9AE}" pid="4" name="_EmailSubject">
    <vt:lpwstr>ACUSON Juniper Toolkit</vt:lpwstr>
  </property>
  <property fmtid="{D5CDD505-2E9C-101B-9397-08002B2CF9AE}" pid="5" name="_AuthorEmail">
    <vt:lpwstr>katherine.davidson.ext@siemens-healthineers.com</vt:lpwstr>
  </property>
  <property fmtid="{D5CDD505-2E9C-101B-9397-08002B2CF9AE}" pid="6" name="_AuthorEmailDisplayName">
    <vt:lpwstr>Davidson, Katherine (ext) (SHS AM NAM USA MSC MK)</vt:lpwstr>
  </property>
  <property fmtid="{D5CDD505-2E9C-101B-9397-08002B2CF9AE}" pid="8" name="_PreviousAdHocReviewCycleID">
    <vt:i4>-304568914</vt:i4>
  </property>
</Properties>
</file>