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650970" w14:paraId="0B965F02" w14:textId="77777777">
        <w:trPr>
          <w:cantSplit/>
          <w:trHeight w:val="1587"/>
        </w:trPr>
        <w:tc>
          <w:tcPr>
            <w:tcW w:w="6521" w:type="dxa"/>
            <w:vAlign w:val="bottom"/>
          </w:tcPr>
          <w:p w14:paraId="45F3A89E" w14:textId="77777777" w:rsidR="00650970" w:rsidRDefault="00EF500B">
            <w:pPr>
              <w:pStyle w:val="PressSign"/>
              <w:spacing w:after="60"/>
            </w:pPr>
            <w:r>
              <w:t>Press</w:t>
            </w:r>
          </w:p>
        </w:tc>
        <w:tc>
          <w:tcPr>
            <w:tcW w:w="3119" w:type="dxa"/>
            <w:tcBorders>
              <w:bottom w:val="nil"/>
            </w:tcBorders>
          </w:tcPr>
          <w:p w14:paraId="2F9894EF" w14:textId="77777777" w:rsidR="00650970" w:rsidRDefault="00EF500B">
            <w:pPr>
              <w:pStyle w:val="SiemensLogo"/>
              <w:jc w:val="right"/>
            </w:pPr>
            <w:r>
              <w:rPr>
                <w:lang w:eastAsia="ja-JP"/>
              </w:rPr>
              <w:drawing>
                <wp:inline distT="0" distB="0" distL="0" distR="0" wp14:anchorId="19F9D67F" wp14:editId="20A68AB3">
                  <wp:extent cx="1870938" cy="697581"/>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mens.com/press/pool/de/pressebilder/2016/healthcare/300dpi/IM2016050692HC_300dp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78" t="12046" r="7424"/>
                          <a:stretch/>
                        </pic:blipFill>
                        <pic:spPr bwMode="auto">
                          <a:xfrm>
                            <a:off x="0" y="0"/>
                            <a:ext cx="1872000" cy="6979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5DF" w14:paraId="1362BA8C" w14:textId="77777777">
        <w:trPr>
          <w:cantSplit/>
          <w:trHeight w:hRule="exact" w:val="907"/>
        </w:trPr>
        <w:tc>
          <w:tcPr>
            <w:tcW w:w="6521" w:type="dxa"/>
            <w:tcBorders>
              <w:top w:val="single" w:sz="2" w:space="0" w:color="auto"/>
              <w:bottom w:val="nil"/>
            </w:tcBorders>
          </w:tcPr>
          <w:p w14:paraId="22C77C76" w14:textId="77777777" w:rsidR="008545DF" w:rsidRDefault="008545DF" w:rsidP="008545DF">
            <w:pPr>
              <w:pStyle w:val="NameDivision"/>
              <w:rPr>
                <w:b/>
              </w:rPr>
            </w:pPr>
          </w:p>
        </w:tc>
        <w:tc>
          <w:tcPr>
            <w:tcW w:w="3119" w:type="dxa"/>
            <w:tcBorders>
              <w:top w:val="single" w:sz="2" w:space="0" w:color="auto"/>
              <w:bottom w:val="nil"/>
            </w:tcBorders>
          </w:tcPr>
          <w:p w14:paraId="59FE7F33" w14:textId="51BA971C" w:rsidR="008545DF" w:rsidRDefault="008545DF" w:rsidP="008545DF">
            <w:pPr>
              <w:pStyle w:val="Datum1"/>
              <w:jc w:val="right"/>
            </w:pPr>
            <w:r>
              <w:t>Tarrytown, NY</w:t>
            </w:r>
            <w:r>
              <w:br/>
              <w:t xml:space="preserve"> </w:t>
            </w:r>
            <w:r w:rsidR="00F81195">
              <w:t>February 3</w:t>
            </w:r>
            <w:r>
              <w:t>, 202</w:t>
            </w:r>
            <w:r w:rsidR="0025246A">
              <w:t>2</w:t>
            </w: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7E1930" w14:paraId="38AA3B6C" w14:textId="77777777">
        <w:trPr>
          <w:cantSplit/>
        </w:trPr>
        <w:tc>
          <w:tcPr>
            <w:tcW w:w="6521" w:type="dxa"/>
          </w:tcPr>
          <w:p w14:paraId="6E80500E" w14:textId="77777777" w:rsidR="00097022" w:rsidRDefault="00097022" w:rsidP="00097022">
            <w:pPr>
              <w:pStyle w:val="Footer1Z1"/>
              <w:framePr w:w="9639" w:h="1276" w:hRule="exact" w:wrap="around" w:vAnchor="page" w:hAnchor="page" w:x="1169" w:y="14851" w:anchorLock="1"/>
              <w:suppressOverlap/>
            </w:pPr>
          </w:p>
          <w:p w14:paraId="01CF1692" w14:textId="537299BA" w:rsidR="007E1930" w:rsidRDefault="007E1930" w:rsidP="00097022">
            <w:pPr>
              <w:pStyle w:val="Footer1Z1"/>
              <w:framePr w:w="9639" w:h="1276" w:hRule="exact" w:wrap="around" w:vAnchor="page" w:hAnchor="page" w:x="1169" w:y="14851" w:anchorLock="1"/>
              <w:suppressOverlap/>
            </w:pPr>
            <w:r>
              <w:t>Siemens Healthcare Diagnostics Inc.</w:t>
            </w:r>
          </w:p>
          <w:p w14:paraId="00A18A6D" w14:textId="77777777" w:rsidR="007E1930" w:rsidRDefault="007E1930" w:rsidP="00097022">
            <w:pPr>
              <w:pStyle w:val="Footer1"/>
              <w:framePr w:w="9639" w:h="1276" w:hRule="exact" w:wrap="around" w:vAnchor="page" w:hAnchor="page" w:x="1169" w:y="14851" w:anchorLock="1"/>
              <w:suppressOverlap/>
            </w:pPr>
            <w:r>
              <w:t xml:space="preserve">Communications </w:t>
            </w:r>
          </w:p>
          <w:p w14:paraId="50483198" w14:textId="350855E8" w:rsidR="007E1930" w:rsidRDefault="00F81195" w:rsidP="00097022">
            <w:pPr>
              <w:pStyle w:val="Footer1"/>
              <w:framePr w:w="9639" w:h="1276" w:hRule="exact" w:wrap="around" w:vAnchor="page" w:hAnchor="page" w:x="1169" w:y="14851" w:anchorLock="1"/>
              <w:suppressOverlap/>
              <w:rPr>
                <w:lang w:val="de-DE"/>
              </w:rPr>
            </w:pPr>
            <w:r>
              <w:t>Kerstin Wagner</w:t>
            </w:r>
            <w:r w:rsidR="007E1930">
              <w:br/>
            </w:r>
          </w:p>
        </w:tc>
        <w:tc>
          <w:tcPr>
            <w:tcW w:w="3119" w:type="dxa"/>
          </w:tcPr>
          <w:p w14:paraId="326583E6" w14:textId="77777777" w:rsidR="00097022" w:rsidRDefault="00097022" w:rsidP="00097022">
            <w:pPr>
              <w:pStyle w:val="Footer2"/>
              <w:framePr w:w="9639" w:h="1276" w:hRule="exact" w:wrap="around" w:vAnchor="page" w:hAnchor="page" w:x="1169" w:y="14851" w:anchorLock="1"/>
              <w:suppressOverlap/>
            </w:pPr>
          </w:p>
          <w:p w14:paraId="7CA37551" w14:textId="10E16828" w:rsidR="007E1930" w:rsidRDefault="007E1930" w:rsidP="00097022">
            <w:pPr>
              <w:pStyle w:val="Footer2"/>
              <w:framePr w:w="9639" w:h="1276" w:hRule="exact" w:wrap="around" w:vAnchor="page" w:hAnchor="page" w:x="1169" w:y="14851" w:anchorLock="1"/>
              <w:suppressOverlap/>
            </w:pPr>
            <w:r>
              <w:t>511 Benedict Ave</w:t>
            </w:r>
          </w:p>
          <w:p w14:paraId="25D8A11C" w14:textId="77777777" w:rsidR="007E1930" w:rsidRDefault="007E1930" w:rsidP="00097022">
            <w:pPr>
              <w:pStyle w:val="Footer2"/>
              <w:framePr w:w="9639" w:h="1276" w:hRule="exact" w:wrap="around" w:vAnchor="page" w:hAnchor="page" w:x="1169" w:y="14851" w:anchorLock="1"/>
              <w:suppressOverlap/>
            </w:pPr>
            <w:r>
              <w:t>Tarrytown, NY 10591</w:t>
            </w:r>
          </w:p>
          <w:p w14:paraId="02A96C3E" w14:textId="77777777" w:rsidR="007E1930" w:rsidRDefault="007E1930" w:rsidP="00097022">
            <w:pPr>
              <w:pStyle w:val="Footer2"/>
              <w:framePr w:w="9639" w:h="1276" w:hRule="exact" w:wrap="around" w:vAnchor="page" w:hAnchor="page" w:x="1169" w:y="14851" w:anchorLock="1"/>
              <w:suppressOverlap/>
              <w:rPr>
                <w:lang w:val="de-DE"/>
              </w:rPr>
            </w:pPr>
            <w:r>
              <w:t>USA</w:t>
            </w:r>
          </w:p>
        </w:tc>
      </w:tr>
      <w:tr w:rsidR="00650970" w14:paraId="758809CC" w14:textId="77777777">
        <w:trPr>
          <w:cantSplit/>
          <w:trHeight w:hRule="exact" w:val="181"/>
        </w:trPr>
        <w:tc>
          <w:tcPr>
            <w:tcW w:w="9640" w:type="dxa"/>
            <w:gridSpan w:val="2"/>
          </w:tcPr>
          <w:p w14:paraId="75B68137" w14:textId="77777777" w:rsidR="00650970" w:rsidRDefault="00650970" w:rsidP="00097022">
            <w:pPr>
              <w:pStyle w:val="ReferenceNumber"/>
              <w:framePr w:w="9639" w:h="1276" w:hRule="exact" w:wrap="around" w:vAnchor="page" w:hAnchor="page" w:x="1169" w:y="14851" w:anchorLock="1"/>
              <w:suppressOverlap/>
            </w:pPr>
          </w:p>
        </w:tc>
      </w:tr>
    </w:tbl>
    <w:p w14:paraId="7EECC9D2" w14:textId="77777777" w:rsidR="00650970" w:rsidRDefault="00650970" w:rsidP="00097022">
      <w:pPr>
        <w:framePr w:w="9639" w:h="1276" w:hRule="exact" w:wrap="around" w:vAnchor="page" w:hAnchor="page" w:x="1169" w:y="14851" w:anchorLock="1"/>
        <w:spacing w:line="14" w:lineRule="exact"/>
        <w:suppressOverlap/>
      </w:pPr>
    </w:p>
    <w:p w14:paraId="5D078116" w14:textId="78D47015" w:rsidR="00650970" w:rsidRDefault="00710379">
      <w:pPr>
        <w:pStyle w:val="Headline"/>
      </w:pPr>
      <w:bookmarkStart w:id="0" w:name="_Hlk94012517"/>
      <w:r>
        <w:t xml:space="preserve">Millions of </w:t>
      </w:r>
      <w:r w:rsidR="00F81195">
        <w:t xml:space="preserve">Siemens Healthineers CLINITEST </w:t>
      </w:r>
      <w:r w:rsidR="00F81195" w:rsidRPr="00F81195">
        <w:t>Rapid COVID-19 Antigen Self-Test</w:t>
      </w:r>
      <w:r w:rsidR="00F81195">
        <w:t xml:space="preserve"> Now Available </w:t>
      </w:r>
      <w:r w:rsidR="00EF01B3">
        <w:t>i</w:t>
      </w:r>
      <w:r w:rsidR="000E09C6">
        <w:t>n the U.S.</w:t>
      </w:r>
      <w:r w:rsidR="00F81195">
        <w:t xml:space="preserve"> </w:t>
      </w:r>
    </w:p>
    <w:bookmarkEnd w:id="0"/>
    <w:p w14:paraId="03F01651" w14:textId="77777777" w:rsidR="00650970" w:rsidRDefault="00650970">
      <w:pPr>
        <w:pStyle w:val="Bodytext"/>
      </w:pPr>
    </w:p>
    <w:p w14:paraId="25082062" w14:textId="0ADFE478" w:rsidR="00AE601C" w:rsidRDefault="00F81195">
      <w:pPr>
        <w:pStyle w:val="BulletsListing"/>
      </w:pPr>
      <w:bookmarkStart w:id="1" w:name="_Hlk94012526"/>
      <w:r>
        <w:t xml:space="preserve">The </w:t>
      </w:r>
      <w:r w:rsidRPr="00F81195">
        <w:t>CLINITEST Rapid COVID-19 Antigen Self-Test</w:t>
      </w:r>
      <w:r w:rsidR="00710379">
        <w:t xml:space="preserve"> recently received FDA Emergency Use Authorization</w:t>
      </w:r>
      <w:r w:rsidR="00495192">
        <w:t>.</w:t>
      </w:r>
      <w:r w:rsidR="00280B7D" w:rsidRPr="00280B7D">
        <w:rPr>
          <w:vertAlign w:val="superscript"/>
        </w:rPr>
        <w:t>1</w:t>
      </w:r>
    </w:p>
    <w:p w14:paraId="3A934E0F" w14:textId="2CBCB898" w:rsidR="00495192" w:rsidRDefault="00495192">
      <w:pPr>
        <w:pStyle w:val="BulletsListing"/>
      </w:pPr>
      <w:r>
        <w:t xml:space="preserve">The test is </w:t>
      </w:r>
      <w:r w:rsidR="006732F8">
        <w:t>available</w:t>
      </w:r>
      <w:r>
        <w:t xml:space="preserve"> </w:t>
      </w:r>
      <w:r w:rsidR="006732F8">
        <w:t xml:space="preserve">and already </w:t>
      </w:r>
      <w:r>
        <w:t>support</w:t>
      </w:r>
      <w:r w:rsidR="006732F8">
        <w:t>ing</w:t>
      </w:r>
      <w:r>
        <w:t xml:space="preserve"> COVID-19 testing efforts</w:t>
      </w:r>
      <w:r w:rsidR="00BE2489">
        <w:t xml:space="preserve"> across the country</w:t>
      </w:r>
      <w:r>
        <w:t>.</w:t>
      </w:r>
    </w:p>
    <w:p w14:paraId="3C3D4582" w14:textId="70557E70" w:rsidR="008C711C" w:rsidRDefault="00A3102E">
      <w:pPr>
        <w:pStyle w:val="BulletsListing"/>
      </w:pPr>
      <w:r w:rsidRPr="00A3102E">
        <w:t>The company was selected to provide millions of tests toward the U.S. federal government's program to ship tests directly to households, and is also supplying U.S. state governments, nonprofit organizations, and healthcare institutions.</w:t>
      </w:r>
      <w:r>
        <w:t xml:space="preserve"> </w:t>
      </w:r>
    </w:p>
    <w:p w14:paraId="30458A19" w14:textId="66130B31" w:rsidR="00495192" w:rsidRDefault="00495192" w:rsidP="00495192">
      <w:pPr>
        <w:pStyle w:val="BulletsListing"/>
      </w:pPr>
      <w:r>
        <w:t>The CLINITEST Rapid COVID-19 Antigen Self-Test also will be available for direct purchase in stores</w:t>
      </w:r>
      <w:r w:rsidRPr="00495192">
        <w:t xml:space="preserve"> </w:t>
      </w:r>
      <w:r>
        <w:t>and online, including on Amazon</w:t>
      </w:r>
      <w:r w:rsidR="00976FD8">
        <w:t>.com</w:t>
      </w:r>
      <w:r>
        <w:t xml:space="preserve">. </w:t>
      </w:r>
    </w:p>
    <w:p w14:paraId="1F4BFE7A" w14:textId="77777777" w:rsidR="00495192" w:rsidRDefault="00495192" w:rsidP="00495192">
      <w:pPr>
        <w:pStyle w:val="BulletsListing"/>
        <w:numPr>
          <w:ilvl w:val="0"/>
          <w:numId w:val="0"/>
        </w:numPr>
        <w:ind w:left="227"/>
      </w:pPr>
    </w:p>
    <w:bookmarkEnd w:id="1"/>
    <w:p w14:paraId="557ECBEB" w14:textId="3488A204" w:rsidR="00514EE3" w:rsidRDefault="005011F5" w:rsidP="00514EE3">
      <w:pPr>
        <w:pStyle w:val="Bodytext"/>
      </w:pPr>
      <w:r>
        <w:t>Siemens Healthineers announced today t</w:t>
      </w:r>
      <w:r w:rsidR="00710379" w:rsidRPr="00710379">
        <w:t>he CLINITEST® Rapid COVID-19 Antigen Self-Test</w:t>
      </w:r>
      <w:r w:rsidR="00280B7D">
        <w:rPr>
          <w:vertAlign w:val="superscript"/>
        </w:rPr>
        <w:t>2</w:t>
      </w:r>
      <w:r w:rsidR="00710379" w:rsidRPr="00514EE3">
        <w:rPr>
          <w:vertAlign w:val="superscript"/>
        </w:rPr>
        <w:t xml:space="preserve"> </w:t>
      </w:r>
      <w:r>
        <w:t xml:space="preserve">is now available </w:t>
      </w:r>
      <w:r w:rsidR="00BE2489">
        <w:t>in</w:t>
      </w:r>
      <w:r w:rsidR="000E09C6">
        <w:t xml:space="preserve"> the U.S. </w:t>
      </w:r>
      <w:r w:rsidR="00514EE3">
        <w:t xml:space="preserve">to </w:t>
      </w:r>
      <w:r w:rsidR="000E09C6">
        <w:t>self-</w:t>
      </w:r>
      <w:r w:rsidR="00514EE3">
        <w:t>test for the SARS-CoV-2 virus</w:t>
      </w:r>
      <w:r>
        <w:t xml:space="preserve">. </w:t>
      </w:r>
      <w:r w:rsidR="00514EE3" w:rsidRPr="00710379">
        <w:t xml:space="preserve">The CLINITEST Rapid COVID-19 Antigen Self-Test uses a simple nasal swab to provide accurate COVID-19 test results </w:t>
      </w:r>
      <w:r w:rsidR="00E512B9">
        <w:t>(</w:t>
      </w:r>
      <w:r w:rsidR="00E512B9" w:rsidRPr="00E512B9">
        <w:t xml:space="preserve">including </w:t>
      </w:r>
      <w:r w:rsidR="00E512B9">
        <w:t xml:space="preserve">for </w:t>
      </w:r>
      <w:r w:rsidR="00E512B9" w:rsidRPr="00E512B9">
        <w:t>both the Omicron and Delta variants</w:t>
      </w:r>
      <w:r w:rsidR="00E512B9">
        <w:t>)</w:t>
      </w:r>
      <w:r w:rsidR="00E512B9" w:rsidRPr="00710379">
        <w:t xml:space="preserve"> </w:t>
      </w:r>
      <w:r w:rsidR="00514EE3" w:rsidRPr="00710379">
        <w:t>in 15 minutes</w:t>
      </w:r>
      <w:r w:rsidR="00514EE3">
        <w:t xml:space="preserve"> and comes in a five-test-per-box configuration</w:t>
      </w:r>
      <w:r w:rsidR="00B47F3B">
        <w:t>—</w:t>
      </w:r>
      <w:r w:rsidR="00AE601C">
        <w:t>convenient for families, group</w:t>
      </w:r>
      <w:r w:rsidR="00495192">
        <w:t>,</w:t>
      </w:r>
      <w:r w:rsidR="00AE601C">
        <w:t xml:space="preserve"> </w:t>
      </w:r>
      <w:r w:rsidR="00514EE3">
        <w:t>and/or serial testing needs.</w:t>
      </w:r>
      <w:r w:rsidR="00305170" w:rsidRPr="00305170">
        <w:t xml:space="preserve"> The test is approved for unsupervised self-testing by individuals ages 14 and older</w:t>
      </w:r>
      <w:r w:rsidR="00E512B9">
        <w:t>,</w:t>
      </w:r>
      <w:r w:rsidR="00305170" w:rsidRPr="00305170">
        <w:t xml:space="preserve"> </w:t>
      </w:r>
      <w:r w:rsidR="00AE601C">
        <w:t>and</w:t>
      </w:r>
      <w:r w:rsidR="00AE601C" w:rsidRPr="00305170">
        <w:t xml:space="preserve"> </w:t>
      </w:r>
      <w:r w:rsidR="00305170" w:rsidRPr="00305170">
        <w:t>adult-collected samples from individuals ages 2-13</w:t>
      </w:r>
      <w:r w:rsidR="00305170">
        <w:t xml:space="preserve">, </w:t>
      </w:r>
      <w:r w:rsidR="00305170" w:rsidRPr="00305170">
        <w:t>with or without symptoms.</w:t>
      </w:r>
      <w:r w:rsidR="00E512B9" w:rsidRPr="00E512B9">
        <w:t xml:space="preserve"> </w:t>
      </w:r>
    </w:p>
    <w:p w14:paraId="4EA7CD8F" w14:textId="77777777" w:rsidR="005011F5" w:rsidRDefault="005011F5">
      <w:pPr>
        <w:pStyle w:val="Bodytext"/>
      </w:pPr>
    </w:p>
    <w:p w14:paraId="73FF91B9" w14:textId="0B5CA4FC" w:rsidR="00514EE3" w:rsidRDefault="00514EE3" w:rsidP="00514EE3">
      <w:pPr>
        <w:pStyle w:val="Bodytext"/>
      </w:pPr>
      <w:r>
        <w:t>"</w:t>
      </w:r>
      <w:bookmarkStart w:id="2" w:name="_Hlk92446426"/>
      <w:r w:rsidRPr="00EB595C">
        <w:t xml:space="preserve">Siemens Healthineers </w:t>
      </w:r>
      <w:r>
        <w:t>is</w:t>
      </w:r>
      <w:r w:rsidRPr="00EB595C">
        <w:t xml:space="preserve"> </w:t>
      </w:r>
      <w:r w:rsidR="00320F91">
        <w:t>bringing</w:t>
      </w:r>
      <w:r w:rsidRPr="00EB595C">
        <w:t xml:space="preserve"> millions </w:t>
      </w:r>
      <w:r>
        <w:t>of rapid COVID-19 antigen tests</w:t>
      </w:r>
      <w:r w:rsidR="00320F91">
        <w:t xml:space="preserve"> to the United States to make them</w:t>
      </w:r>
      <w:r>
        <w:t xml:space="preserve"> available to the American people at a time when the</w:t>
      </w:r>
      <w:r w:rsidR="00976FD8">
        <w:t xml:space="preserve"> tests</w:t>
      </w:r>
      <w:r>
        <w:t xml:space="preserve"> are desperately needed," said </w:t>
      </w:r>
      <w:r w:rsidR="00894795" w:rsidRPr="00894795">
        <w:t>Jennifer Zinn, Executive Vice President and Head of Diagnostics, North America</w:t>
      </w:r>
      <w:r w:rsidR="00280B7D">
        <w:t>,</w:t>
      </w:r>
      <w:r w:rsidR="00894795" w:rsidRPr="00894795">
        <w:t xml:space="preserve"> Siemens Healthineers</w:t>
      </w:r>
      <w:r>
        <w:t xml:space="preserve">. "Since receiving Emergency Use Authorization for </w:t>
      </w:r>
      <w:r w:rsidR="00BE2489">
        <w:t xml:space="preserve">the </w:t>
      </w:r>
      <w:r>
        <w:t xml:space="preserve">CLINITEST Rapid COVID-19 Antigen Self-Test in December, we’ve worked tirelessly to leverage every pathway to bring </w:t>
      </w:r>
      <w:r w:rsidR="00BE2489">
        <w:t xml:space="preserve">the </w:t>
      </w:r>
      <w:r>
        <w:t>tests to the public as quickly as possible</w:t>
      </w:r>
      <w:r w:rsidR="00376C6B">
        <w:t xml:space="preserve">. </w:t>
      </w:r>
      <w:bookmarkEnd w:id="2"/>
      <w:r w:rsidR="00305170">
        <w:t xml:space="preserve">This is in addition to the tremendous efforts we've successfully undertaken to make these tests </w:t>
      </w:r>
      <w:r w:rsidR="009F38BE">
        <w:t xml:space="preserve">widely </w:t>
      </w:r>
      <w:r w:rsidR="00305170">
        <w:t>available in Europe.</w:t>
      </w:r>
      <w:r>
        <w:t>"</w:t>
      </w:r>
    </w:p>
    <w:p w14:paraId="4ADCF6E5" w14:textId="6EA84F30" w:rsidR="00860721" w:rsidRDefault="005011F5">
      <w:pPr>
        <w:pStyle w:val="Bodytext"/>
      </w:pPr>
      <w:bookmarkStart w:id="3" w:name="_Hlk94012571"/>
      <w:r w:rsidRPr="006732F8">
        <w:lastRenderedPageBreak/>
        <w:t xml:space="preserve">On January </w:t>
      </w:r>
      <w:r w:rsidR="00EF01B3" w:rsidRPr="006732F8">
        <w:t>24</w:t>
      </w:r>
      <w:r>
        <w:t>, the company</w:t>
      </w:r>
      <w:r w:rsidR="00710379" w:rsidRPr="00710379">
        <w:t xml:space="preserve"> </w:t>
      </w:r>
      <w:r w:rsidR="009F38BE">
        <w:t>was selected</w:t>
      </w:r>
      <w:r w:rsidR="00710379" w:rsidRPr="00710379">
        <w:t xml:space="preserve"> </w:t>
      </w:r>
      <w:r w:rsidR="00375A57">
        <w:t xml:space="preserve">as a test supplier </w:t>
      </w:r>
      <w:r w:rsidR="00B6065C" w:rsidRPr="00B6065C">
        <w:t>to support the U.S. federal government’s efforts</w:t>
      </w:r>
      <w:r w:rsidR="00B6065C">
        <w:t xml:space="preserve"> to </w:t>
      </w:r>
      <w:r w:rsidR="009F38BE">
        <w:t>ship tests directly to households</w:t>
      </w:r>
      <w:r w:rsidR="00B6065C">
        <w:t xml:space="preserve">. Siemens Healthineers </w:t>
      </w:r>
      <w:r w:rsidR="00B6065C" w:rsidRPr="00B6065C">
        <w:t xml:space="preserve">committed to making </w:t>
      </w:r>
      <w:r w:rsidR="00A3102E">
        <w:t xml:space="preserve">tens of </w:t>
      </w:r>
      <w:r w:rsidR="00B6065C" w:rsidRPr="00B6065C">
        <w:t>million</w:t>
      </w:r>
      <w:r w:rsidR="00A3102E">
        <w:t>s of</w:t>
      </w:r>
      <w:r w:rsidR="00B6065C" w:rsidRPr="00B6065C">
        <w:t xml:space="preserve"> tests available for the federal government over the next </w:t>
      </w:r>
      <w:r w:rsidR="00B6065C">
        <w:t>two months.</w:t>
      </w:r>
      <w:r w:rsidR="00B6065C" w:rsidRPr="00B6065C" w:rsidDel="00B6065C">
        <w:t xml:space="preserve"> </w:t>
      </w:r>
      <w:r w:rsidR="00E512B9">
        <w:t xml:space="preserve">Additionally, </w:t>
      </w:r>
      <w:r w:rsidR="00B6065C">
        <w:t xml:space="preserve">Siemens Healthineers is supplying </w:t>
      </w:r>
      <w:r w:rsidR="00E512B9">
        <w:t>m</w:t>
      </w:r>
      <w:r w:rsidR="00710379" w:rsidRPr="00710379">
        <w:t xml:space="preserve">illions more tests </w:t>
      </w:r>
      <w:r w:rsidR="006732F8">
        <w:t>for</w:t>
      </w:r>
      <w:r w:rsidR="00710379" w:rsidRPr="00710379">
        <w:t xml:space="preserve"> state government programs</w:t>
      </w:r>
      <w:r w:rsidR="00B6065C">
        <w:t xml:space="preserve"> and</w:t>
      </w:r>
      <w:r w:rsidR="006732F8">
        <w:t xml:space="preserve"> to</w:t>
      </w:r>
      <w:r w:rsidR="00710379" w:rsidRPr="00710379">
        <w:t xml:space="preserve"> </w:t>
      </w:r>
      <w:r w:rsidR="000E09C6">
        <w:t>nonprofit organizations</w:t>
      </w:r>
      <w:r w:rsidR="00B6065C">
        <w:t>.</w:t>
      </w:r>
      <w:r w:rsidR="0050424A">
        <w:t xml:space="preserve"> </w:t>
      </w:r>
      <w:r w:rsidR="00860721">
        <w:t>Siemens</w:t>
      </w:r>
      <w:r w:rsidR="00495192">
        <w:t xml:space="preserve"> Healthineers also</w:t>
      </w:r>
      <w:r w:rsidR="00860721">
        <w:t xml:space="preserve"> is</w:t>
      </w:r>
      <w:r w:rsidR="006732F8">
        <w:t xml:space="preserve"> supplying </w:t>
      </w:r>
      <w:r w:rsidR="00BE2489">
        <w:t xml:space="preserve">the antigen </w:t>
      </w:r>
      <w:r w:rsidR="006732F8">
        <w:t>tests to</w:t>
      </w:r>
      <w:r w:rsidR="00860721">
        <w:t xml:space="preserve"> healthcare institutions across the country</w:t>
      </w:r>
      <w:r w:rsidR="00495192">
        <w:t xml:space="preserve"> to ensure front-line workers can continue </w:t>
      </w:r>
      <w:r w:rsidR="006732F8">
        <w:t>to care</w:t>
      </w:r>
      <w:r w:rsidR="00495192">
        <w:t xml:space="preserve"> for patients safely.</w:t>
      </w:r>
      <w:r w:rsidR="00B6065C" w:rsidRPr="00B6065C">
        <w:t xml:space="preserve"> </w:t>
      </w:r>
    </w:p>
    <w:bookmarkEnd w:id="3"/>
    <w:p w14:paraId="0DF43721" w14:textId="0922E95C" w:rsidR="005011F5" w:rsidRDefault="005011F5">
      <w:pPr>
        <w:pStyle w:val="Bodytext"/>
      </w:pPr>
    </w:p>
    <w:p w14:paraId="7376FC0E" w14:textId="09296818" w:rsidR="0075164C" w:rsidRDefault="00BA106E">
      <w:pPr>
        <w:pStyle w:val="Bodytext"/>
      </w:pPr>
      <w:r>
        <w:t>"</w:t>
      </w:r>
      <w:r w:rsidR="00EF01B3">
        <w:t xml:space="preserve">As Americans struggle to access COVID-19 tests amidst the latest surge, we were eager to step in to help workers and students be safe," said Randi Weingarten, President, American Federation of Teachers. </w:t>
      </w:r>
      <w:r w:rsidR="0050424A">
        <w:t>“</w:t>
      </w:r>
      <w:r w:rsidR="00EF01B3">
        <w:t>Working with Siemens Healthineers we are helping educators and school staff, as well as nurses and others we represent</w:t>
      </w:r>
      <w:r w:rsidR="006732F8">
        <w:t>,</w:t>
      </w:r>
      <w:r w:rsidR="00EF01B3">
        <w:t xml:space="preserve"> get the supplies they need to keep themselves, their families, and their students safe. Rapid tests provide the peace of mind necessary for our nation's schools to remain safely in person—where students do best—without risking the spread of COVID. Pandemic safety remains a community-wide effort, and with this critical inventory and partnership from Siemens Healthineers, we can help get more tests into the hands of people who need them most." </w:t>
      </w:r>
    </w:p>
    <w:p w14:paraId="325FB9E0" w14:textId="77777777" w:rsidR="00EF01B3" w:rsidRDefault="00EF01B3" w:rsidP="00C34EA4">
      <w:pPr>
        <w:pStyle w:val="Bodytext"/>
        <w:rPr>
          <w:b/>
          <w:bCs/>
        </w:rPr>
      </w:pPr>
    </w:p>
    <w:p w14:paraId="201BDD9B" w14:textId="097D98E8" w:rsidR="00C34EA4" w:rsidRDefault="00C34EA4" w:rsidP="00C34EA4">
      <w:pPr>
        <w:pStyle w:val="Bodytext"/>
        <w:rPr>
          <w:b/>
          <w:bCs/>
        </w:rPr>
      </w:pPr>
      <w:r w:rsidRPr="005C7C59">
        <w:rPr>
          <w:b/>
          <w:bCs/>
        </w:rPr>
        <w:t>Siemens Healthineers</w:t>
      </w:r>
      <w:r w:rsidR="00305170">
        <w:rPr>
          <w:b/>
          <w:bCs/>
        </w:rPr>
        <w:t>'</w:t>
      </w:r>
      <w:r w:rsidRPr="005C7C59">
        <w:rPr>
          <w:b/>
          <w:bCs/>
        </w:rPr>
        <w:t xml:space="preserve"> </w:t>
      </w:r>
      <w:r>
        <w:rPr>
          <w:b/>
          <w:bCs/>
        </w:rPr>
        <w:t>response to the pandemic</w:t>
      </w:r>
    </w:p>
    <w:p w14:paraId="68113FB3" w14:textId="58177FC6" w:rsidR="00C34EA4" w:rsidRPr="005C7C59" w:rsidRDefault="00C34EA4" w:rsidP="00C34EA4">
      <w:pPr>
        <w:pStyle w:val="Bodytext"/>
      </w:pPr>
      <w:r w:rsidRPr="00040CCD">
        <w:t>Siemens Healthineers has distinguished itself as a provider of quality diagnostic assays to aid the fight against the COVID-19 pandemic. In addition to antibody, antigen, and molecular SARS-CoV-2 tests, Siemens Healthineers offers a broad diagnostics portfolio across point of care and laboratory applications to aid in the prognosis, treatment</w:t>
      </w:r>
      <w:r w:rsidR="00BE2489">
        <w:t>,</w:t>
      </w:r>
      <w:r w:rsidRPr="00040CCD">
        <w:t xml:space="preserve"> and follow-up</w:t>
      </w:r>
      <w:r w:rsidR="00BE2489">
        <w:t xml:space="preserve"> care</w:t>
      </w:r>
      <w:r w:rsidRPr="00040CCD">
        <w:t xml:space="preserve"> of COVID-19 patients. The company’s broad and differentiated menu includes hematology, coagulation, cardiac, respiratory, inflammation</w:t>
      </w:r>
      <w:r w:rsidR="00305170">
        <w:t>,</w:t>
      </w:r>
      <w:r w:rsidRPr="00040CCD">
        <w:t xml:space="preserve"> and infectious disease panels. Blood gas testing and imaging solutions from Siemens Healthineers deliver actionable results that aid clinicians in caring for COVID-19 patients.</w:t>
      </w:r>
      <w:r w:rsidR="00B071A8">
        <w:t xml:space="preserve"> In addition to the U.S., Siemens Healthineers continues its commitment to deliver quality assays to Europe and other markets worldwide to aid global COVID-19 testing efforts.</w:t>
      </w:r>
    </w:p>
    <w:p w14:paraId="78C59F4C" w14:textId="77777777" w:rsidR="00C34EA4" w:rsidRDefault="00C34EA4" w:rsidP="00C34EA4">
      <w:pPr>
        <w:pStyle w:val="Bodytext"/>
      </w:pPr>
    </w:p>
    <w:p w14:paraId="0E631457" w14:textId="1E69CCC9" w:rsidR="00650970" w:rsidRDefault="0025130C">
      <w:pPr>
        <w:pStyle w:val="Bodytext"/>
        <w:rPr>
          <w:b/>
          <w:bCs/>
        </w:rPr>
      </w:pPr>
      <w:r>
        <w:t xml:space="preserve">The CLINITEST Rapid COVID-19 Antigen Self-Test will be available through </w:t>
      </w:r>
      <w:r w:rsidRPr="00710379">
        <w:t xml:space="preserve">national retailers and </w:t>
      </w:r>
      <w:r>
        <w:t>online</w:t>
      </w:r>
      <w:r w:rsidRPr="00710379">
        <w:t>.</w:t>
      </w:r>
      <w:r>
        <w:t xml:space="preserve"> </w:t>
      </w:r>
      <w:r w:rsidR="00710379">
        <w:t xml:space="preserve">More information about the </w:t>
      </w:r>
      <w:r w:rsidR="00710379" w:rsidRPr="00710379">
        <w:t>CLINITEST Rapid COVID-19 Antigen Self-Test</w:t>
      </w:r>
      <w:r w:rsidR="005011F5">
        <w:t xml:space="preserve">, including </w:t>
      </w:r>
      <w:r w:rsidR="00514EE3">
        <w:t xml:space="preserve">the most up-to-date information about </w:t>
      </w:r>
      <w:r w:rsidR="005011F5">
        <w:t>where to find it,</w:t>
      </w:r>
      <w:r w:rsidR="00710379">
        <w:t xml:space="preserve"> can be found on the company's </w:t>
      </w:r>
      <w:r w:rsidR="00710379" w:rsidRPr="006732F8">
        <w:t xml:space="preserve">website </w:t>
      </w:r>
      <w:hyperlink r:id="rId11" w:history="1">
        <w:r w:rsidR="006732F8" w:rsidRPr="006732F8">
          <w:rPr>
            <w:rStyle w:val="Hyperlink"/>
          </w:rPr>
          <w:t>here</w:t>
        </w:r>
      </w:hyperlink>
      <w:r w:rsidR="00710379" w:rsidRPr="006732F8">
        <w:rPr>
          <w:b/>
          <w:bCs/>
        </w:rPr>
        <w:t>.</w:t>
      </w:r>
      <w:r w:rsidR="0050424A">
        <w:rPr>
          <w:b/>
          <w:bCs/>
        </w:rPr>
        <w:t xml:space="preserve"> </w:t>
      </w:r>
    </w:p>
    <w:p w14:paraId="673387CB" w14:textId="2CEB745B" w:rsidR="00280B7D" w:rsidRPr="00280B7D" w:rsidRDefault="00514EE3" w:rsidP="00514EE3">
      <w:pPr>
        <w:rPr>
          <w:rFonts w:asciiTheme="minorHAnsi" w:hAnsiTheme="minorHAnsi" w:cstheme="minorHAnsi"/>
          <w:sz w:val="16"/>
          <w:szCs w:val="16"/>
        </w:rPr>
      </w:pPr>
      <w:r w:rsidRPr="00280B7D">
        <w:rPr>
          <w:rFonts w:asciiTheme="minorHAnsi" w:hAnsiTheme="minorHAnsi" w:cstheme="minorHAnsi"/>
          <w:sz w:val="16"/>
          <w:szCs w:val="16"/>
          <w:vertAlign w:val="superscript"/>
        </w:rPr>
        <w:lastRenderedPageBreak/>
        <w:t>1</w:t>
      </w:r>
      <w:r w:rsidR="00280B7D" w:rsidRPr="00280B7D">
        <w:rPr>
          <w:rFonts w:asciiTheme="minorHAnsi" w:hAnsiTheme="minorHAnsi" w:cstheme="minorHAnsi"/>
          <w:sz w:val="16"/>
          <w:szCs w:val="16"/>
          <w:vertAlign w:val="superscript"/>
        </w:rPr>
        <w:t xml:space="preserve"> </w:t>
      </w:r>
      <w:r w:rsidR="00280B7D" w:rsidRPr="00280B7D">
        <w:rPr>
          <w:rFonts w:asciiTheme="minorHAnsi" w:hAnsiTheme="minorHAnsi" w:cstheme="minorHAnsi"/>
          <w:sz w:val="16"/>
          <w:szCs w:val="16"/>
          <w:shd w:val="clear" w:color="auto" w:fill="FFFFFF"/>
        </w:rPr>
        <w:t>Product availability varies by country. Distributed by Siemens Healthineers.</w:t>
      </w:r>
      <w:r w:rsidRPr="00280B7D">
        <w:rPr>
          <w:rFonts w:asciiTheme="minorHAnsi" w:hAnsiTheme="minorHAnsi" w:cstheme="minorHAnsi"/>
          <w:sz w:val="16"/>
          <w:szCs w:val="16"/>
        </w:rPr>
        <w:t xml:space="preserve"> </w:t>
      </w:r>
    </w:p>
    <w:p w14:paraId="0F268FC0" w14:textId="63E8C9D0" w:rsidR="00514EE3" w:rsidRPr="00280B7D" w:rsidRDefault="00280B7D" w:rsidP="00514EE3">
      <w:pPr>
        <w:rPr>
          <w:rFonts w:asciiTheme="minorHAnsi" w:hAnsiTheme="minorHAnsi" w:cstheme="minorHAnsi"/>
          <w:sz w:val="16"/>
          <w:szCs w:val="16"/>
        </w:rPr>
      </w:pPr>
      <w:r w:rsidRPr="00280B7D">
        <w:rPr>
          <w:rFonts w:asciiTheme="minorHAnsi" w:hAnsiTheme="minorHAnsi" w:cstheme="minorHAnsi"/>
          <w:sz w:val="16"/>
          <w:szCs w:val="16"/>
          <w:shd w:val="clear" w:color="auto" w:fill="FFFFFF"/>
          <w:vertAlign w:val="superscript"/>
        </w:rPr>
        <w:t xml:space="preserve">2 </w:t>
      </w:r>
      <w:r w:rsidR="00514EE3" w:rsidRPr="00280B7D">
        <w:rPr>
          <w:rFonts w:asciiTheme="minorHAnsi" w:hAnsiTheme="minorHAnsi" w:cstheme="minorHAnsi"/>
          <w:sz w:val="16"/>
          <w:szCs w:val="16"/>
          <w:shd w:val="clear" w:color="auto" w:fill="FFFFFF"/>
        </w:rPr>
        <w:t>In the USA, this product has not been FDA cleared or approved; but has been authorized by FDA under an Emergency Use Authorization. This product has been authorized only for the detection of proteins from SARS-CoV-2, not for any other viruses or pathogens. The emergency use of this product is only authorized for the duration of the declaration that circumstances exist justifying the authorization of emergency use of in vitro diagnostics for detection and/or diagnosis of COVID-19 under Section 564(b)(1) of the Federal Food, Drug, and Cosmetic Act, 21 U.S.C. § 360bbb-3(b)(1), unless the declaration is terminated or authorization is revoked sooner.</w:t>
      </w:r>
    </w:p>
    <w:p w14:paraId="43493E98" w14:textId="5565633C" w:rsidR="00514EE3" w:rsidRPr="00514EE3" w:rsidRDefault="00514EE3" w:rsidP="00514EE3">
      <w:pPr>
        <w:pStyle w:val="Bodytext"/>
        <w:rPr>
          <w:sz w:val="16"/>
          <w:szCs w:val="16"/>
        </w:rPr>
      </w:pPr>
    </w:p>
    <w:p w14:paraId="10966B14" w14:textId="6B5F54E8" w:rsidR="00514EE3" w:rsidRPr="00514EE3" w:rsidRDefault="00514EE3" w:rsidP="00514EE3">
      <w:pPr>
        <w:pStyle w:val="Bodytext"/>
        <w:jc w:val="center"/>
      </w:pPr>
      <w:r w:rsidRPr="00514EE3">
        <w:t>###</w:t>
      </w:r>
    </w:p>
    <w:p w14:paraId="57134522" w14:textId="77777777" w:rsidR="00514EE3" w:rsidRDefault="00514EE3">
      <w:pPr>
        <w:pStyle w:val="Bodytext"/>
      </w:pPr>
    </w:p>
    <w:p w14:paraId="165865DA" w14:textId="77777777" w:rsidR="008545DF" w:rsidRDefault="008545DF" w:rsidP="008545DF">
      <w:pPr>
        <w:pStyle w:val="Bodytext"/>
        <w:rPr>
          <w:b/>
        </w:rPr>
      </w:pPr>
      <w:r>
        <w:rPr>
          <w:b/>
        </w:rPr>
        <w:t>Contact for journalists</w:t>
      </w:r>
    </w:p>
    <w:p w14:paraId="5848087A" w14:textId="77777777" w:rsidR="008545DF" w:rsidRDefault="008545DF" w:rsidP="008545DF">
      <w:pPr>
        <w:pStyle w:val="Bodytext"/>
      </w:pPr>
      <w:r>
        <w:t>Kimberly Nissen, Siemens Healthineers</w:t>
      </w:r>
    </w:p>
    <w:p w14:paraId="5E7A1792" w14:textId="77777777" w:rsidR="008545DF" w:rsidRDefault="008545DF" w:rsidP="008545DF">
      <w:pPr>
        <w:pStyle w:val="Bodytext"/>
        <w:rPr>
          <w:lang w:val="fr-FR"/>
        </w:rPr>
      </w:pPr>
      <w:r>
        <w:rPr>
          <w:lang w:val="fr-FR"/>
        </w:rPr>
        <w:t xml:space="preserve">Phone: </w:t>
      </w:r>
      <w:r>
        <w:t>+1 610 241-2129</w:t>
      </w:r>
      <w:r>
        <w:rPr>
          <w:lang w:val="fr-FR"/>
        </w:rPr>
        <w:t xml:space="preserve">; Email: </w:t>
      </w:r>
      <w:r>
        <w:t>Kimberly.Nissen</w:t>
      </w:r>
      <w:r>
        <w:rPr>
          <w:lang w:val="fr-FR"/>
        </w:rPr>
        <w:t>@siemens-healthineers.com</w:t>
      </w:r>
    </w:p>
    <w:p w14:paraId="0CE7216C" w14:textId="30180662" w:rsidR="00650970" w:rsidRDefault="008545DF" w:rsidP="00C01CC0">
      <w:pPr>
        <w:pStyle w:val="Boilerplate"/>
        <w:spacing w:line="240" w:lineRule="auto"/>
        <w:rPr>
          <w:color w:val="1A1A1A"/>
          <w:szCs w:val="16"/>
          <w:shd w:val="clear" w:color="auto" w:fill="FFFFFF"/>
        </w:rPr>
      </w:pPr>
      <w:r>
        <w:rPr>
          <w:b/>
          <w:bCs/>
        </w:rPr>
        <w:br/>
      </w:r>
      <w:r w:rsidR="0025246A" w:rsidRPr="0025246A">
        <w:rPr>
          <w:b/>
          <w:bCs/>
          <w:color w:val="1A1A1A"/>
          <w:szCs w:val="16"/>
          <w:shd w:val="clear" w:color="auto" w:fill="FFFFFF"/>
        </w:rPr>
        <w:t xml:space="preserve">Siemens Healthineers AG </w:t>
      </w:r>
      <w:r w:rsidR="0025246A" w:rsidRPr="0025246A">
        <w:rPr>
          <w:color w:val="1A1A1A"/>
          <w:szCs w:val="16"/>
          <w:shd w:val="clear" w:color="auto" w:fill="FFFFFF"/>
        </w:rPr>
        <w:t xml:space="preserve">(listed in Frankfurt, Germany: SHL) pioneers breakthroughs in healthcare. For everyone. Everywhere. As a leading medical technology company headquartered in Erlangen, Germany, Siemens Healthineers and its regional companies is continuously developing its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high-quality, efficient care. In fiscal 2021, which ended on September 30, 2021, Siemens Healthineers, which has approximately 66,000 employees worldwide, generated revenue of €18.0 billion and adjusted EBIT of €3.1 billion. Further information is available at </w:t>
      </w:r>
      <w:hyperlink r:id="rId12" w:history="1">
        <w:r w:rsidR="0025246A" w:rsidRPr="00050826">
          <w:rPr>
            <w:rStyle w:val="Hyperlink"/>
            <w:szCs w:val="16"/>
            <w:shd w:val="clear" w:color="auto" w:fill="FFFFFF"/>
          </w:rPr>
          <w:t>www.siemens-healthineers.com</w:t>
        </w:r>
      </w:hyperlink>
      <w:r w:rsidR="0025246A" w:rsidRPr="0025246A">
        <w:rPr>
          <w:color w:val="1A1A1A"/>
          <w:szCs w:val="16"/>
          <w:shd w:val="clear" w:color="auto" w:fill="FFFFFF"/>
        </w:rPr>
        <w:t>.</w:t>
      </w:r>
    </w:p>
    <w:p w14:paraId="24B99833" w14:textId="2D968D77" w:rsidR="00097022" w:rsidRDefault="00097022" w:rsidP="00C01CC0">
      <w:pPr>
        <w:pStyle w:val="Boilerplate"/>
        <w:spacing w:line="240" w:lineRule="auto"/>
        <w:rPr>
          <w:color w:val="1A1A1A"/>
          <w:szCs w:val="16"/>
          <w:shd w:val="clear" w:color="auto" w:fill="FFFFFF"/>
        </w:rPr>
      </w:pPr>
    </w:p>
    <w:p w14:paraId="2273E035" w14:textId="77777777" w:rsidR="00097022" w:rsidRDefault="00097022" w:rsidP="00097022">
      <w:pPr>
        <w:pStyle w:val="Bodytext"/>
        <w:rPr>
          <w:b/>
        </w:rPr>
      </w:pPr>
    </w:p>
    <w:p w14:paraId="583D4C3B" w14:textId="3D52898E" w:rsidR="00097022" w:rsidRDefault="00097022" w:rsidP="00097022">
      <w:pPr>
        <w:pStyle w:val="Bodytext"/>
        <w:rPr>
          <w:b/>
        </w:rPr>
      </w:pPr>
      <w:r>
        <w:rPr>
          <w:b/>
        </w:rPr>
        <w:t>Proposed Tweet</w:t>
      </w:r>
    </w:p>
    <w:p w14:paraId="52A6514C" w14:textId="5FD1D40B" w:rsidR="00097022" w:rsidRPr="00097022" w:rsidRDefault="00097022" w:rsidP="00097022">
      <w:pPr>
        <w:pStyle w:val="Bodytext"/>
        <w:rPr>
          <w:bCs/>
        </w:rPr>
      </w:pPr>
      <w:r w:rsidRPr="00097022">
        <w:rPr>
          <w:bCs/>
        </w:rPr>
        <w:t>Millions of Siemens Healthineers</w:t>
      </w:r>
      <w:r>
        <w:rPr>
          <w:bCs/>
        </w:rPr>
        <w:t>'</w:t>
      </w:r>
      <w:r w:rsidRPr="00097022">
        <w:rPr>
          <w:bCs/>
        </w:rPr>
        <w:t xml:space="preserve"> CLINITEST Rapid COVID-19 Antigen Self-Test </w:t>
      </w:r>
      <w:r>
        <w:rPr>
          <w:bCs/>
        </w:rPr>
        <w:t>n</w:t>
      </w:r>
      <w:r w:rsidRPr="00097022">
        <w:rPr>
          <w:bCs/>
        </w:rPr>
        <w:t xml:space="preserve">ow </w:t>
      </w:r>
      <w:r>
        <w:rPr>
          <w:bCs/>
        </w:rPr>
        <w:t>a</w:t>
      </w:r>
      <w:r w:rsidRPr="00097022">
        <w:rPr>
          <w:bCs/>
        </w:rPr>
        <w:t>vailable to Americans</w:t>
      </w:r>
      <w:r>
        <w:rPr>
          <w:bCs/>
        </w:rPr>
        <w:t xml:space="preserve"> </w:t>
      </w:r>
      <w:r w:rsidRPr="00097022">
        <w:rPr>
          <w:b/>
        </w:rPr>
        <w:t>[link to release]</w:t>
      </w:r>
    </w:p>
    <w:p w14:paraId="03BDE839" w14:textId="77777777" w:rsidR="00097022" w:rsidRPr="00AA7358" w:rsidRDefault="00097022" w:rsidP="00C01CC0">
      <w:pPr>
        <w:pStyle w:val="Boilerplate"/>
        <w:spacing w:line="240" w:lineRule="auto"/>
      </w:pPr>
    </w:p>
    <w:sectPr w:rsidR="00097022" w:rsidRPr="00AA7358">
      <w:headerReference w:type="default" r:id="rId13"/>
      <w:footerReference w:type="default" r:id="rId14"/>
      <w:footerReference w:type="first" r:id="rId15"/>
      <w:pgSz w:w="11906" w:h="16838" w:code="9"/>
      <w:pgMar w:top="709"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D345" w14:textId="77777777" w:rsidR="003F50DF" w:rsidRDefault="003F50DF">
      <w:r>
        <w:separator/>
      </w:r>
    </w:p>
  </w:endnote>
  <w:endnote w:type="continuationSeparator" w:id="0">
    <w:p w14:paraId="42F42D8A" w14:textId="77777777" w:rsidR="003F50DF" w:rsidRDefault="003F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2834" w14:textId="2C94CCA3" w:rsidR="00650970" w:rsidRDefault="00EF500B">
    <w:pPr>
      <w:pStyle w:val="scforgzeile"/>
      <w:rPr>
        <w:lang w:val="en-US"/>
      </w:rPr>
    </w:pPr>
    <w:r>
      <w:fldChar w:fldCharType="begin"/>
    </w:r>
    <w:r>
      <w:rPr>
        <w:lang w:val="en-US"/>
      </w:rPr>
      <w:instrText xml:space="preserve"> STYLEREF \* CHARFORMAT "Reference Number" </w:instrText>
    </w:r>
    <w:r>
      <w:fldChar w:fldCharType="end"/>
    </w: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Pr>
        <w:rStyle w:val="Page"/>
        <w:lang w:val="en-US"/>
      </w:rPr>
      <w:t>2</w:t>
    </w:r>
    <w:r>
      <w:rPr>
        <w:rStyle w:val="Page"/>
      </w:rPr>
      <w:fldChar w:fldCharType="end"/>
    </w:r>
    <w:r>
      <w:rPr>
        <w:rStyle w:val="Page"/>
        <w:lang w:val="en-US"/>
      </w:rPr>
      <w:t>/</w:t>
    </w:r>
    <w:r>
      <w:rPr>
        <w:rStyle w:val="Page"/>
        <w:lang w:val="en-US"/>
      </w:rPr>
      <w:fldChar w:fldCharType="begin"/>
    </w:r>
    <w:r>
      <w:rPr>
        <w:rStyle w:val="Page"/>
        <w:lang w:val="en-US"/>
      </w:rPr>
      <w:instrText xml:space="preserve"> NUMPAGES  \* MERGEFORMAT </w:instrText>
    </w:r>
    <w:r>
      <w:rPr>
        <w:rStyle w:val="Page"/>
        <w:lang w:val="en-US"/>
      </w:rPr>
      <w:fldChar w:fldCharType="separate"/>
    </w:r>
    <w:r>
      <w:rPr>
        <w:rStyle w:val="Page"/>
        <w:lang w:val="en-US"/>
      </w:rPr>
      <w:t>2</w:t>
    </w:r>
    <w:r>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11AF" w14:textId="77777777" w:rsidR="00650970" w:rsidRDefault="00EF500B">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r>
      <w:rPr>
        <w:rStyle w:val="Page"/>
      </w:rPr>
      <w:fldChar w:fldCharType="begin"/>
    </w:r>
    <w:r>
      <w:rPr>
        <w:rStyle w:val="Page"/>
      </w:rPr>
      <w:instrText xml:space="preserve"> NUMPAGES  \* MERGEFORMAT </w:instrText>
    </w:r>
    <w:r>
      <w:rPr>
        <w:rStyle w:val="Page"/>
      </w:rPr>
      <w:fldChar w:fldCharType="separate"/>
    </w:r>
    <w:r>
      <w:rPr>
        <w:rStyle w:val="Page"/>
      </w:rPr>
      <w:t>2</w:t>
    </w:r>
    <w:r>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8CE4" w14:textId="77777777" w:rsidR="003F50DF" w:rsidRDefault="003F50DF">
      <w:r>
        <w:separator/>
      </w:r>
    </w:p>
  </w:footnote>
  <w:footnote w:type="continuationSeparator" w:id="0">
    <w:p w14:paraId="79F0FE56" w14:textId="77777777" w:rsidR="003F50DF" w:rsidRDefault="003F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650970" w14:paraId="7D76AA60" w14:textId="77777777">
      <w:trPr>
        <w:cantSplit/>
        <w:trHeight w:hRule="exact" w:val="1191"/>
      </w:trPr>
      <w:tc>
        <w:tcPr>
          <w:tcW w:w="6521" w:type="dxa"/>
        </w:tcPr>
        <w:p w14:paraId="4BDE0ABB" w14:textId="77777777" w:rsidR="00650970" w:rsidRDefault="00EF500B">
          <w:pPr>
            <w:pStyle w:val="HeaderPage2"/>
            <w:rPr>
              <w:b/>
            </w:rPr>
          </w:pPr>
          <w:r>
            <w:t>Press Release</w:t>
          </w:r>
        </w:p>
      </w:tc>
      <w:tc>
        <w:tcPr>
          <w:tcW w:w="3119" w:type="dxa"/>
        </w:tcPr>
        <w:p w14:paraId="204E78A2" w14:textId="77777777" w:rsidR="00650970" w:rsidRDefault="00EF500B">
          <w:pPr>
            <w:pStyle w:val="HeaderPage2"/>
            <w:rPr>
              <w:b/>
            </w:rPr>
          </w:pPr>
          <w:r>
            <w:rPr>
              <w:b/>
            </w:rPr>
            <w:t>Siemens Healthineers</w:t>
          </w:r>
        </w:p>
      </w:tc>
    </w:tr>
  </w:tbl>
  <w:p w14:paraId="4C7328AC" w14:textId="77777777" w:rsidR="00650970" w:rsidRDefault="00650970">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39"/>
    <w:rsid w:val="00036021"/>
    <w:rsid w:val="00041D7A"/>
    <w:rsid w:val="000661D6"/>
    <w:rsid w:val="00067B53"/>
    <w:rsid w:val="00097022"/>
    <w:rsid w:val="000D393A"/>
    <w:rsid w:val="000E09C6"/>
    <w:rsid w:val="00164721"/>
    <w:rsid w:val="0017727E"/>
    <w:rsid w:val="001F3739"/>
    <w:rsid w:val="0025130C"/>
    <w:rsid w:val="0025246A"/>
    <w:rsid w:val="00280B7D"/>
    <w:rsid w:val="00305170"/>
    <w:rsid w:val="00320F91"/>
    <w:rsid w:val="00322E11"/>
    <w:rsid w:val="0034785E"/>
    <w:rsid w:val="00375A57"/>
    <w:rsid w:val="00376C6B"/>
    <w:rsid w:val="003D79B0"/>
    <w:rsid w:val="003E3F31"/>
    <w:rsid w:val="003F50DF"/>
    <w:rsid w:val="004041A4"/>
    <w:rsid w:val="00411719"/>
    <w:rsid w:val="004368C3"/>
    <w:rsid w:val="00463214"/>
    <w:rsid w:val="00495192"/>
    <w:rsid w:val="004A2EF9"/>
    <w:rsid w:val="004C3981"/>
    <w:rsid w:val="005011F5"/>
    <w:rsid w:val="00501240"/>
    <w:rsid w:val="0050424A"/>
    <w:rsid w:val="00506EF7"/>
    <w:rsid w:val="005133CE"/>
    <w:rsid w:val="00514EE3"/>
    <w:rsid w:val="00567B67"/>
    <w:rsid w:val="005745CF"/>
    <w:rsid w:val="0058355D"/>
    <w:rsid w:val="005A32BA"/>
    <w:rsid w:val="005B1D18"/>
    <w:rsid w:val="005F3176"/>
    <w:rsid w:val="00650970"/>
    <w:rsid w:val="006732F8"/>
    <w:rsid w:val="00676BB9"/>
    <w:rsid w:val="00695E4B"/>
    <w:rsid w:val="00710379"/>
    <w:rsid w:val="0075164C"/>
    <w:rsid w:val="007557BD"/>
    <w:rsid w:val="00765C0C"/>
    <w:rsid w:val="007E0175"/>
    <w:rsid w:val="007E1930"/>
    <w:rsid w:val="007E252D"/>
    <w:rsid w:val="007E7104"/>
    <w:rsid w:val="007F66BA"/>
    <w:rsid w:val="008545DF"/>
    <w:rsid w:val="00860721"/>
    <w:rsid w:val="00894795"/>
    <w:rsid w:val="008B5117"/>
    <w:rsid w:val="008C711C"/>
    <w:rsid w:val="00924A68"/>
    <w:rsid w:val="009418A4"/>
    <w:rsid w:val="00976FD8"/>
    <w:rsid w:val="009A301A"/>
    <w:rsid w:val="009B0E4A"/>
    <w:rsid w:val="009C2066"/>
    <w:rsid w:val="009D158E"/>
    <w:rsid w:val="009F38BE"/>
    <w:rsid w:val="00A3102E"/>
    <w:rsid w:val="00AA7358"/>
    <w:rsid w:val="00AE2C00"/>
    <w:rsid w:val="00AE5B61"/>
    <w:rsid w:val="00AE601C"/>
    <w:rsid w:val="00AE7059"/>
    <w:rsid w:val="00B02194"/>
    <w:rsid w:val="00B071A8"/>
    <w:rsid w:val="00B12309"/>
    <w:rsid w:val="00B179A0"/>
    <w:rsid w:val="00B47F3B"/>
    <w:rsid w:val="00B6065C"/>
    <w:rsid w:val="00B63EF8"/>
    <w:rsid w:val="00B95F7D"/>
    <w:rsid w:val="00BA0AFB"/>
    <w:rsid w:val="00BA106E"/>
    <w:rsid w:val="00BE2489"/>
    <w:rsid w:val="00C01CC0"/>
    <w:rsid w:val="00C34EA4"/>
    <w:rsid w:val="00CC6C5A"/>
    <w:rsid w:val="00CC7D79"/>
    <w:rsid w:val="00CE7532"/>
    <w:rsid w:val="00CF0CDF"/>
    <w:rsid w:val="00D314E5"/>
    <w:rsid w:val="00D42D3A"/>
    <w:rsid w:val="00D47EF2"/>
    <w:rsid w:val="00DC5476"/>
    <w:rsid w:val="00DE0635"/>
    <w:rsid w:val="00E42059"/>
    <w:rsid w:val="00E44446"/>
    <w:rsid w:val="00E512B9"/>
    <w:rsid w:val="00EB361D"/>
    <w:rsid w:val="00EE57E5"/>
    <w:rsid w:val="00EF01B3"/>
    <w:rsid w:val="00EF500B"/>
    <w:rsid w:val="00F14AFA"/>
    <w:rsid w:val="00F578F3"/>
    <w:rsid w:val="00F81195"/>
    <w:rsid w:val="00F91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93F08"/>
  <w15:docId w15:val="{6FA13B58-F8AA-4FCD-8C70-FD19D7A6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E3"/>
    <w:rPr>
      <w:rFonts w:ascii="Calibri" w:eastAsiaTheme="minorHAnsi" w:hAnsi="Calibri" w:cs="Calibri"/>
      <w:sz w:val="22"/>
      <w:szCs w:val="22"/>
      <w:lang w:val="en-US" w:eastAsia="en-US"/>
    </w:rPr>
  </w:style>
  <w:style w:type="paragraph" w:styleId="Heading1">
    <w:name w:val="heading 1"/>
    <w:basedOn w:val="Normal"/>
    <w:next w:val="Normal"/>
    <w:pPr>
      <w:spacing w:before="1077" w:after="300"/>
      <w:outlineLvl w:val="0"/>
    </w:pPr>
    <w:rPr>
      <w:rFonts w:eastAsia="Times New Roman" w:cs="Arial"/>
      <w:bCs/>
      <w:noProof/>
      <w:sz w:val="40"/>
      <w:szCs w:val="24"/>
      <w:lang w:val="de-DE" w:eastAsia="de-DE"/>
    </w:rPr>
  </w:style>
  <w:style w:type="paragraph" w:styleId="Heading2">
    <w:name w:val="heading 2"/>
    <w:basedOn w:val="Normal"/>
    <w:next w:val="Normal"/>
    <w:pPr>
      <w:keepNext/>
      <w:outlineLvl w:val="1"/>
    </w:pPr>
    <w:rPr>
      <w:rFonts w:eastAsia="Times New Roman" w:cs="Arial"/>
      <w:b/>
      <w:bCs/>
      <w:iCs/>
      <w:noProof/>
      <w:sz w:val="20"/>
      <w:szCs w:val="28"/>
      <w:lang w:val="de-DE" w:eastAsia="de-DE"/>
    </w:rPr>
  </w:style>
  <w:style w:type="paragraph" w:styleId="Heading3">
    <w:name w:val="heading 3"/>
    <w:basedOn w:val="Normal"/>
    <w:next w:val="Normal"/>
    <w:pPr>
      <w:keepNext/>
      <w:outlineLvl w:val="2"/>
    </w:pPr>
    <w:rPr>
      <w:rFonts w:eastAsia="Times New Roman" w:cs="Arial"/>
      <w:bCs/>
      <w:noProof/>
      <w:sz w:val="20"/>
      <w:szCs w:val="26"/>
      <w:lang w:val="de-DE" w:eastAsia="de-DE"/>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bCs/>
      <w:sz w:val="28"/>
      <w:szCs w:val="28"/>
      <w:lang w:val="de-DE" w:eastAsia="de-DE"/>
    </w:rPr>
  </w:style>
  <w:style w:type="paragraph" w:styleId="Heading5">
    <w:name w:val="heading 5"/>
    <w:basedOn w:val="Normal"/>
    <w:next w:val="Normal"/>
    <w:pPr>
      <w:spacing w:before="240" w:after="60"/>
      <w:outlineLvl w:val="4"/>
    </w:pPr>
    <w:rPr>
      <w:rFonts w:eastAsia="Times New Roman" w:cs="Times New Roman"/>
      <w:b/>
      <w:bCs/>
      <w:i/>
      <w:iCs/>
      <w:sz w:val="26"/>
      <w:szCs w:val="26"/>
      <w:lang w:val="de-DE" w:eastAsia="de-DE"/>
    </w:rPr>
  </w:style>
  <w:style w:type="paragraph" w:styleId="Heading6">
    <w:name w:val="heading 6"/>
    <w:basedOn w:val="Normal"/>
    <w:next w:val="Normal"/>
    <w:pPr>
      <w:spacing w:before="240" w:after="60"/>
      <w:outlineLvl w:val="5"/>
    </w:pPr>
    <w:rPr>
      <w:rFonts w:ascii="Times New Roman" w:eastAsia="Times New Roman" w:hAnsi="Times New Roman" w:cs="Times New Roman"/>
      <w:b/>
      <w:bCs/>
      <w:lang w:val="de-DE" w:eastAsia="de-DE"/>
    </w:rPr>
  </w:style>
  <w:style w:type="paragraph" w:styleId="Heading7">
    <w:name w:val="heading 7"/>
    <w:basedOn w:val="Normal"/>
    <w:next w:val="Normal"/>
    <w:pPr>
      <w:spacing w:before="240" w:after="60"/>
      <w:outlineLvl w:val="6"/>
    </w:pPr>
    <w:rPr>
      <w:rFonts w:ascii="Times New Roman" w:eastAsia="Times New Roman" w:hAnsi="Times New Roman" w:cs="Times New Roman"/>
      <w:sz w:val="24"/>
      <w:szCs w:val="24"/>
      <w:lang w:val="de-DE" w:eastAsia="de-DE"/>
    </w:rPr>
  </w:style>
  <w:style w:type="paragraph" w:styleId="Heading8">
    <w:name w:val="heading 8"/>
    <w:basedOn w:val="Normal"/>
    <w:next w:val="Normal"/>
    <w:pPr>
      <w:spacing w:before="240" w:after="60"/>
      <w:outlineLvl w:val="7"/>
    </w:pPr>
    <w:rPr>
      <w:rFonts w:ascii="Times New Roman" w:eastAsia="Times New Roman" w:hAnsi="Times New Roman" w:cs="Times New Roman"/>
      <w:i/>
      <w:iCs/>
      <w:sz w:val="24"/>
      <w:szCs w:val="24"/>
      <w:lang w:val="de-DE" w:eastAsia="de-DE"/>
    </w:rPr>
  </w:style>
  <w:style w:type="paragraph" w:styleId="Heading9">
    <w:name w:val="heading 9"/>
    <w:basedOn w:val="Normal"/>
    <w:next w:val="Normal"/>
    <w:pPr>
      <w:spacing w:before="240" w:after="60"/>
      <w:outlineLvl w:val="8"/>
    </w:pPr>
    <w:rPr>
      <w:rFonts w:eastAsia="Times New Roman"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cs="Times New Roman"/>
      <w:sz w:val="20"/>
      <w:szCs w:val="20"/>
      <w:lang w:val="de-DE" w:eastAsia="de-DE"/>
    </w:rPr>
  </w:style>
  <w:style w:type="paragraph" w:styleId="Footer">
    <w:name w:val="footer"/>
    <w:basedOn w:val="Normal"/>
    <w:semiHidden/>
    <w:pPr>
      <w:tabs>
        <w:tab w:val="center" w:pos="4536"/>
        <w:tab w:val="right" w:pos="9072"/>
      </w:tabs>
    </w:pPr>
    <w:rPr>
      <w:rFonts w:eastAsia="Times New Roman" w:cs="Times New Roman"/>
      <w:sz w:val="20"/>
      <w:szCs w:val="20"/>
      <w:lang w:val="de-DE" w:eastAsia="de-DE"/>
    </w:rPr>
  </w:style>
  <w:style w:type="character" w:customStyle="1" w:styleId="Page">
    <w:name w:val="Page"/>
    <w:basedOn w:val="DefaultParagraphFont"/>
    <w:rPr>
      <w:rFonts w:ascii="Calibri" w:hAnsi="Calibri"/>
      <w:sz w:val="16"/>
    </w:rPr>
  </w:style>
  <w:style w:type="paragraph" w:customStyle="1" w:styleId="SiemensLogo">
    <w:name w:val="Siemens Logo"/>
    <w:rPr>
      <w:rFonts w:ascii="Calibri" w:hAnsi="Calibri"/>
      <w:noProof/>
      <w:sz w:val="22"/>
      <w:lang w:val="en-US"/>
    </w:rPr>
  </w:style>
  <w:style w:type="paragraph" w:customStyle="1" w:styleId="Bodytext">
    <w:name w:val="Bodytext"/>
    <w:link w:val="BodytextZchn"/>
    <w:qFormat/>
    <w:pPr>
      <w:spacing w:line="360" w:lineRule="auto"/>
    </w:pPr>
    <w:rPr>
      <w:rFonts w:ascii="Calibri" w:hAnsi="Calibri"/>
      <w:sz w:val="22"/>
      <w:lang w:val="en-US"/>
    </w:rPr>
  </w:style>
  <w:style w:type="paragraph" w:customStyle="1" w:styleId="Footer1">
    <w:name w:val="Footer1"/>
    <w:rPr>
      <w:rFonts w:ascii="Calibri" w:hAnsi="Calibri"/>
      <w:noProof/>
      <w:sz w:val="16"/>
      <w:szCs w:val="16"/>
      <w:lang w:val="en-US"/>
    </w:rPr>
  </w:style>
  <w:style w:type="paragraph" w:customStyle="1" w:styleId="Footer1Z1">
    <w:name w:val="Footer1Z1"/>
    <w:basedOn w:val="Footer1"/>
    <w:rPr>
      <w:b/>
    </w:rPr>
  </w:style>
  <w:style w:type="paragraph" w:customStyle="1" w:styleId="Footer2">
    <w:name w:val="Footer2"/>
    <w:rPr>
      <w:rFonts w:ascii="Calibri" w:hAnsi="Calibri"/>
      <w:noProof/>
      <w:sz w:val="16"/>
      <w:szCs w:val="16"/>
      <w:lang w:val="en-US"/>
    </w:rPr>
  </w:style>
  <w:style w:type="paragraph" w:customStyle="1" w:styleId="ReferenceNumber">
    <w:name w:val="Reference Number"/>
    <w:qFormat/>
    <w:rPr>
      <w:rFonts w:ascii="Calibri" w:hAnsi="Calibri"/>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12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uiPriority w:val="99"/>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Calibri" w:hAnsi="Calibri"/>
      <w:sz w:val="32"/>
      <w:lang w:val="en-US"/>
    </w:rPr>
  </w:style>
  <w:style w:type="numbering" w:styleId="1ai">
    <w:name w:val="Outline List 1"/>
    <w:basedOn w:val="NoList"/>
    <w:semiHidden/>
    <w:pPr>
      <w:numPr>
        <w:numId w:val="12"/>
      </w:numPr>
    </w:pPr>
  </w:style>
  <w:style w:type="paragraph" w:styleId="Salutation">
    <w:name w:val="Salutation"/>
    <w:basedOn w:val="Normal"/>
    <w:next w:val="Normal"/>
    <w:semiHidden/>
    <w:rPr>
      <w:rFonts w:eastAsia="Times New Roman" w:cs="Times New Roman"/>
      <w:sz w:val="20"/>
      <w:szCs w:val="20"/>
      <w:lang w:val="de-DE" w:eastAsia="de-DE"/>
    </w:rPr>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rPr>
      <w:rFonts w:eastAsia="Times New Roman" w:cs="Times New Roman"/>
      <w:sz w:val="20"/>
      <w:szCs w:val="20"/>
      <w:lang w:val="de-DE" w:eastAsia="de-DE"/>
    </w:rPr>
  </w:style>
  <w:style w:type="paragraph" w:styleId="ListBullet2">
    <w:name w:val="List Bullet 2"/>
    <w:basedOn w:val="Normal"/>
    <w:semiHidden/>
    <w:pPr>
      <w:numPr>
        <w:numId w:val="7"/>
      </w:numPr>
    </w:pPr>
    <w:rPr>
      <w:rFonts w:eastAsia="Times New Roman" w:cs="Times New Roman"/>
      <w:sz w:val="20"/>
      <w:szCs w:val="20"/>
      <w:lang w:val="de-DE" w:eastAsia="de-DE"/>
    </w:rPr>
  </w:style>
  <w:style w:type="paragraph" w:styleId="ListBullet3">
    <w:name w:val="List Bullet 3"/>
    <w:basedOn w:val="Normal"/>
    <w:semiHidden/>
    <w:pPr>
      <w:numPr>
        <w:numId w:val="8"/>
      </w:numPr>
    </w:pPr>
    <w:rPr>
      <w:rFonts w:eastAsia="Times New Roman" w:cs="Times New Roman"/>
      <w:sz w:val="20"/>
      <w:szCs w:val="20"/>
      <w:lang w:val="de-DE" w:eastAsia="de-DE"/>
    </w:rPr>
  </w:style>
  <w:style w:type="paragraph" w:styleId="ListBullet4">
    <w:name w:val="List Bullet 4"/>
    <w:basedOn w:val="Normal"/>
    <w:semiHidden/>
    <w:pPr>
      <w:numPr>
        <w:numId w:val="9"/>
      </w:numPr>
    </w:pPr>
    <w:rPr>
      <w:rFonts w:eastAsia="Times New Roman" w:cs="Times New Roman"/>
      <w:sz w:val="20"/>
      <w:szCs w:val="20"/>
      <w:lang w:val="de-DE" w:eastAsia="de-DE"/>
    </w:rPr>
  </w:style>
  <w:style w:type="paragraph" w:styleId="ListBullet5">
    <w:name w:val="List Bullet 5"/>
    <w:basedOn w:val="Normal"/>
    <w:semiHidden/>
    <w:pPr>
      <w:numPr>
        <w:numId w:val="10"/>
      </w:numPr>
    </w:pPr>
    <w:rPr>
      <w:rFonts w:eastAsia="Times New Roman" w:cs="Times New Roman"/>
      <w:sz w:val="20"/>
      <w:szCs w:val="20"/>
      <w:lang w:val="de-DE" w:eastAsia="de-D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rPr>
      <w:rFonts w:eastAsia="Times New Roman" w:cs="Times New Roman"/>
      <w:sz w:val="20"/>
      <w:szCs w:val="20"/>
      <w:lang w:val="de-DE" w:eastAsia="de-DE"/>
    </w:rPr>
  </w:style>
  <w:style w:type="paragraph" w:styleId="Date">
    <w:name w:val="Date"/>
    <w:basedOn w:val="Normal"/>
    <w:next w:val="Normal"/>
    <w:semiHidden/>
    <w:rPr>
      <w:rFonts w:eastAsia="Times New Roman" w:cs="Times New Roman"/>
      <w:sz w:val="20"/>
      <w:szCs w:val="20"/>
      <w:lang w:val="de-DE" w:eastAsia="de-DE"/>
    </w:rPr>
  </w:style>
  <w:style w:type="paragraph" w:styleId="E-mailSignature">
    <w:name w:val="E-mail Signature"/>
    <w:basedOn w:val="Normal"/>
    <w:semiHidden/>
    <w:rPr>
      <w:rFonts w:eastAsia="Times New Roman" w:cs="Times New Roman"/>
      <w:sz w:val="20"/>
      <w:szCs w:val="20"/>
      <w:lang w:val="de-DE" w:eastAsia="de-DE"/>
    </w:rPr>
  </w:style>
  <w:style w:type="character" w:styleId="Strong">
    <w:name w:val="Strong"/>
    <w:basedOn w:val="DefaultParagraphFont"/>
    <w:rPr>
      <w:b/>
      <w:bCs/>
    </w:rPr>
  </w:style>
  <w:style w:type="paragraph" w:styleId="NoteHeading">
    <w:name w:val="Note Heading"/>
    <w:basedOn w:val="Normal"/>
    <w:next w:val="Normal"/>
    <w:semiHidden/>
    <w:rPr>
      <w:rFonts w:eastAsia="Times New Roman" w:cs="Times New Roman"/>
      <w:sz w:val="20"/>
      <w:szCs w:val="20"/>
      <w:lang w:val="de-DE" w:eastAsia="de-DE"/>
    </w:rPr>
  </w:style>
  <w:style w:type="paragraph" w:styleId="Closing">
    <w:name w:val="Closing"/>
    <w:basedOn w:val="Normal"/>
    <w:semiHidden/>
    <w:pPr>
      <w:ind w:left="4252"/>
    </w:pPr>
    <w:rPr>
      <w:rFonts w:eastAsia="Times New Roman" w:cs="Times New Roman"/>
      <w:sz w:val="20"/>
      <w:szCs w:val="20"/>
      <w:lang w:val="de-DE" w:eastAsia="de-DE"/>
    </w:rPr>
  </w:style>
  <w:style w:type="character" w:styleId="Emphasis">
    <w:name w:val="Emphasis"/>
    <w:basedOn w:val="DefaultParagraphFont"/>
    <w:rPr>
      <w:i/>
      <w:iCs/>
    </w:rPr>
  </w:style>
  <w:style w:type="paragraph" w:styleId="HTMLAddress">
    <w:name w:val="HTML Address"/>
    <w:basedOn w:val="Normal"/>
    <w:semiHidden/>
    <w:rPr>
      <w:rFonts w:eastAsia="Times New Roman" w:cs="Times New Roman"/>
      <w:i/>
      <w:iCs/>
      <w:sz w:val="20"/>
      <w:szCs w:val="20"/>
      <w:lang w:val="de-DE" w:eastAsia="de-DE"/>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eastAsia="Times New Roman" w:hAnsi="Courier New" w:cs="Courier New"/>
      <w:sz w:val="20"/>
      <w:szCs w:val="20"/>
      <w:lang w:val="de-DE" w:eastAsia="de-DE"/>
    </w:rPr>
  </w:style>
  <w:style w:type="character" w:styleId="HTMLCite">
    <w:name w:val="HTML Cite"/>
    <w:basedOn w:val="DefaultParagraphFont"/>
    <w:semiHidden/>
    <w:rPr>
      <w:i/>
      <w:iCs/>
    </w:rPr>
  </w:style>
  <w:style w:type="paragraph" w:styleId="List">
    <w:name w:val="List"/>
    <w:basedOn w:val="Normal"/>
    <w:semiHidden/>
    <w:pPr>
      <w:ind w:left="283" w:hanging="283"/>
    </w:pPr>
    <w:rPr>
      <w:rFonts w:eastAsia="Times New Roman" w:cs="Times New Roman"/>
      <w:sz w:val="20"/>
      <w:szCs w:val="20"/>
      <w:lang w:val="de-DE" w:eastAsia="de-DE"/>
    </w:rPr>
  </w:style>
  <w:style w:type="paragraph" w:styleId="List2">
    <w:name w:val="List 2"/>
    <w:basedOn w:val="Normal"/>
    <w:semiHidden/>
    <w:pPr>
      <w:ind w:left="566" w:hanging="283"/>
    </w:pPr>
    <w:rPr>
      <w:rFonts w:eastAsia="Times New Roman" w:cs="Times New Roman"/>
      <w:sz w:val="20"/>
      <w:szCs w:val="20"/>
      <w:lang w:val="de-DE" w:eastAsia="de-DE"/>
    </w:rPr>
  </w:style>
  <w:style w:type="paragraph" w:styleId="List3">
    <w:name w:val="List 3"/>
    <w:basedOn w:val="Normal"/>
    <w:semiHidden/>
    <w:pPr>
      <w:ind w:left="849" w:hanging="283"/>
    </w:pPr>
    <w:rPr>
      <w:rFonts w:eastAsia="Times New Roman" w:cs="Times New Roman"/>
      <w:sz w:val="20"/>
      <w:szCs w:val="20"/>
      <w:lang w:val="de-DE" w:eastAsia="de-DE"/>
    </w:rPr>
  </w:style>
  <w:style w:type="paragraph" w:styleId="List4">
    <w:name w:val="List 4"/>
    <w:basedOn w:val="Normal"/>
    <w:semiHidden/>
    <w:pPr>
      <w:ind w:left="1132" w:hanging="283"/>
    </w:pPr>
    <w:rPr>
      <w:rFonts w:eastAsia="Times New Roman" w:cs="Times New Roman"/>
      <w:sz w:val="20"/>
      <w:szCs w:val="20"/>
      <w:lang w:val="de-DE" w:eastAsia="de-DE"/>
    </w:rPr>
  </w:style>
  <w:style w:type="paragraph" w:styleId="List5">
    <w:name w:val="List 5"/>
    <w:basedOn w:val="Normal"/>
    <w:semiHidden/>
    <w:pPr>
      <w:ind w:left="1415" w:hanging="283"/>
    </w:pPr>
    <w:rPr>
      <w:rFonts w:eastAsia="Times New Roman" w:cs="Times New Roman"/>
      <w:sz w:val="20"/>
      <w:szCs w:val="20"/>
      <w:lang w:val="de-DE" w:eastAsia="de-DE"/>
    </w:rPr>
  </w:style>
  <w:style w:type="paragraph" w:styleId="ListContinue">
    <w:name w:val="List Continue"/>
    <w:basedOn w:val="Normal"/>
    <w:semiHidden/>
    <w:pPr>
      <w:spacing w:after="120"/>
      <w:ind w:left="283"/>
    </w:pPr>
    <w:rPr>
      <w:rFonts w:eastAsia="Times New Roman" w:cs="Times New Roman"/>
      <w:sz w:val="20"/>
      <w:szCs w:val="20"/>
      <w:lang w:val="de-DE" w:eastAsia="de-DE"/>
    </w:rPr>
  </w:style>
  <w:style w:type="paragraph" w:styleId="ListContinue2">
    <w:name w:val="List Continue 2"/>
    <w:basedOn w:val="Normal"/>
    <w:semiHidden/>
    <w:pPr>
      <w:spacing w:after="120"/>
      <w:ind w:left="566"/>
    </w:pPr>
    <w:rPr>
      <w:rFonts w:eastAsia="Times New Roman" w:cs="Times New Roman"/>
      <w:sz w:val="20"/>
      <w:szCs w:val="20"/>
      <w:lang w:val="de-DE" w:eastAsia="de-DE"/>
    </w:rPr>
  </w:style>
  <w:style w:type="paragraph" w:styleId="ListContinue3">
    <w:name w:val="List Continue 3"/>
    <w:basedOn w:val="Normal"/>
    <w:semiHidden/>
    <w:pPr>
      <w:spacing w:after="120"/>
      <w:ind w:left="849"/>
    </w:pPr>
    <w:rPr>
      <w:rFonts w:eastAsia="Times New Roman" w:cs="Times New Roman"/>
      <w:sz w:val="20"/>
      <w:szCs w:val="20"/>
      <w:lang w:val="de-DE" w:eastAsia="de-DE"/>
    </w:rPr>
  </w:style>
  <w:style w:type="paragraph" w:styleId="ListContinue4">
    <w:name w:val="List Continue 4"/>
    <w:basedOn w:val="Normal"/>
    <w:semiHidden/>
    <w:pPr>
      <w:spacing w:after="120"/>
      <w:ind w:left="1132"/>
    </w:pPr>
    <w:rPr>
      <w:rFonts w:eastAsia="Times New Roman" w:cs="Times New Roman"/>
      <w:sz w:val="20"/>
      <w:szCs w:val="20"/>
      <w:lang w:val="de-DE" w:eastAsia="de-DE"/>
    </w:rPr>
  </w:style>
  <w:style w:type="paragraph" w:styleId="ListContinue5">
    <w:name w:val="List Continue 5"/>
    <w:basedOn w:val="Normal"/>
    <w:semiHidden/>
    <w:pPr>
      <w:spacing w:after="120"/>
      <w:ind w:left="1415"/>
    </w:pPr>
    <w:rPr>
      <w:rFonts w:eastAsia="Times New Roman" w:cs="Times New Roman"/>
      <w:sz w:val="20"/>
      <w:szCs w:val="20"/>
      <w:lang w:val="de-DE" w:eastAsia="de-DE"/>
    </w:rPr>
  </w:style>
  <w:style w:type="paragraph" w:styleId="ListNumber">
    <w:name w:val="List Number"/>
    <w:basedOn w:val="Normal"/>
    <w:semiHidden/>
    <w:pPr>
      <w:numPr>
        <w:numId w:val="14"/>
      </w:numPr>
    </w:pPr>
    <w:rPr>
      <w:rFonts w:eastAsia="Times New Roman" w:cs="Times New Roman"/>
      <w:sz w:val="20"/>
      <w:szCs w:val="20"/>
      <w:lang w:val="de-DE" w:eastAsia="de-DE"/>
    </w:rPr>
  </w:style>
  <w:style w:type="paragraph" w:styleId="ListNumber2">
    <w:name w:val="List Number 2"/>
    <w:basedOn w:val="Normal"/>
    <w:semiHidden/>
    <w:pPr>
      <w:numPr>
        <w:numId w:val="15"/>
      </w:numPr>
    </w:pPr>
    <w:rPr>
      <w:rFonts w:eastAsia="Times New Roman" w:cs="Times New Roman"/>
      <w:sz w:val="20"/>
      <w:szCs w:val="20"/>
      <w:lang w:val="de-DE" w:eastAsia="de-DE"/>
    </w:rPr>
  </w:style>
  <w:style w:type="paragraph" w:styleId="ListNumber3">
    <w:name w:val="List Number 3"/>
    <w:basedOn w:val="Normal"/>
    <w:semiHidden/>
    <w:pPr>
      <w:numPr>
        <w:numId w:val="16"/>
      </w:numPr>
    </w:pPr>
    <w:rPr>
      <w:rFonts w:eastAsia="Times New Roman" w:cs="Times New Roman"/>
      <w:sz w:val="20"/>
      <w:szCs w:val="20"/>
      <w:lang w:val="de-DE" w:eastAsia="de-DE"/>
    </w:rPr>
  </w:style>
  <w:style w:type="paragraph" w:styleId="ListNumber4">
    <w:name w:val="List Number 4"/>
    <w:basedOn w:val="Normal"/>
    <w:semiHidden/>
    <w:pPr>
      <w:numPr>
        <w:numId w:val="17"/>
      </w:numPr>
    </w:pPr>
    <w:rPr>
      <w:rFonts w:eastAsia="Times New Roman" w:cs="Times New Roman"/>
      <w:sz w:val="20"/>
      <w:szCs w:val="20"/>
      <w:lang w:val="de-DE" w:eastAsia="de-DE"/>
    </w:rPr>
  </w:style>
  <w:style w:type="paragraph" w:styleId="ListNumber5">
    <w:name w:val="List Number 5"/>
    <w:basedOn w:val="Normal"/>
    <w:semiHidden/>
    <w:pPr>
      <w:numPr>
        <w:numId w:val="18"/>
      </w:numPr>
    </w:pPr>
    <w:rPr>
      <w:rFonts w:eastAsia="Times New Roman" w:cs="Times New Roman"/>
      <w:sz w:val="20"/>
      <w:szCs w:val="20"/>
      <w:lang w:val="de-DE" w:eastAsia="de-D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lang w:val="de-DE" w:eastAsia="de-DE"/>
    </w:rPr>
  </w:style>
  <w:style w:type="paragraph" w:styleId="PlainText">
    <w:name w:val="Plain Text"/>
    <w:basedOn w:val="Normal"/>
    <w:semiHidden/>
    <w:rPr>
      <w:rFonts w:ascii="Courier New" w:eastAsia="Times New Roman" w:hAnsi="Courier New" w:cs="Courier New"/>
      <w:sz w:val="20"/>
      <w:szCs w:val="20"/>
      <w:lang w:val="de-DE" w:eastAsia="de-DE"/>
    </w:rPr>
  </w:style>
  <w:style w:type="character" w:styleId="PageNumber">
    <w:name w:val="page number"/>
    <w:basedOn w:val="DefaultParagraphFont"/>
    <w:semiHidden/>
  </w:style>
  <w:style w:type="paragraph" w:styleId="NormalWeb">
    <w:name w:val="Normal (Web)"/>
    <w:basedOn w:val="Normal"/>
    <w:semiHidden/>
    <w:rPr>
      <w:rFonts w:ascii="Times New Roman" w:eastAsia="Times New Roman" w:hAnsi="Times New Roman" w:cs="Times New Roman"/>
      <w:sz w:val="24"/>
      <w:szCs w:val="24"/>
      <w:lang w:val="de-DE" w:eastAsia="de-DE"/>
    </w:rPr>
  </w:style>
  <w:style w:type="paragraph" w:styleId="NormalIndent">
    <w:name w:val="Normal Indent"/>
    <w:basedOn w:val="Normal"/>
    <w:semiHidden/>
    <w:pPr>
      <w:ind w:left="720"/>
    </w:pPr>
    <w:rPr>
      <w:rFonts w:eastAsia="Times New Roman" w:cs="Times New Roman"/>
      <w:sz w:val="20"/>
      <w:szCs w:val="20"/>
      <w:lang w:val="de-DE" w:eastAsia="de-D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rPr>
      <w:rFonts w:eastAsia="Times New Roman" w:cs="Times New Roman"/>
      <w:sz w:val="20"/>
      <w:szCs w:val="20"/>
      <w:lang w:val="de-DE" w:eastAsia="de-DE"/>
    </w:rPr>
  </w:style>
  <w:style w:type="paragraph" w:styleId="BodyText2">
    <w:name w:val="Body Text 2"/>
    <w:basedOn w:val="Normal"/>
    <w:semiHidden/>
    <w:pPr>
      <w:spacing w:after="120" w:line="480" w:lineRule="auto"/>
    </w:pPr>
    <w:rPr>
      <w:rFonts w:eastAsia="Times New Roman" w:cs="Times New Roman"/>
      <w:sz w:val="20"/>
      <w:szCs w:val="20"/>
      <w:lang w:val="de-DE" w:eastAsia="de-DE"/>
    </w:rPr>
  </w:style>
  <w:style w:type="paragraph" w:styleId="BodyText3">
    <w:name w:val="Body Text 3"/>
    <w:basedOn w:val="Normal"/>
    <w:semiHidden/>
    <w:pPr>
      <w:spacing w:after="120"/>
    </w:pPr>
    <w:rPr>
      <w:rFonts w:eastAsia="Times New Roman" w:cs="Times New Roman"/>
      <w:sz w:val="16"/>
      <w:szCs w:val="16"/>
      <w:lang w:val="de-DE" w:eastAsia="de-DE"/>
    </w:rPr>
  </w:style>
  <w:style w:type="paragraph" w:styleId="BodyTextIndent2">
    <w:name w:val="Body Text Indent 2"/>
    <w:basedOn w:val="Normal"/>
    <w:semiHidden/>
    <w:pPr>
      <w:spacing w:after="120" w:line="480" w:lineRule="auto"/>
      <w:ind w:left="283"/>
    </w:pPr>
    <w:rPr>
      <w:rFonts w:eastAsia="Times New Roman" w:cs="Times New Roman"/>
      <w:sz w:val="20"/>
      <w:szCs w:val="20"/>
      <w:lang w:val="de-DE" w:eastAsia="de-DE"/>
    </w:rPr>
  </w:style>
  <w:style w:type="paragraph" w:styleId="BodyTextIndent3">
    <w:name w:val="Body Text Indent 3"/>
    <w:basedOn w:val="Normal"/>
    <w:semiHidden/>
    <w:pPr>
      <w:spacing w:after="120"/>
      <w:ind w:left="283"/>
    </w:pPr>
    <w:rPr>
      <w:rFonts w:eastAsia="Times New Roman" w:cs="Times New Roman"/>
      <w:sz w:val="16"/>
      <w:szCs w:val="16"/>
      <w:lang w:val="de-DE" w:eastAsia="de-DE"/>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rPr>
      <w:rFonts w:eastAsia="Times New Roman" w:cs="Times New Roman"/>
      <w:sz w:val="20"/>
      <w:szCs w:val="20"/>
      <w:lang w:val="de-DE" w:eastAsia="de-DE"/>
    </w:r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eastAsia="Times New Roman" w:cs="Arial"/>
      <w:b/>
      <w:bCs/>
      <w:kern w:val="28"/>
      <w:sz w:val="32"/>
      <w:szCs w:val="32"/>
      <w:lang w:val="de-DE" w:eastAsia="de-DE"/>
    </w:rPr>
  </w:style>
  <w:style w:type="paragraph" w:styleId="EnvelopeReturn">
    <w:name w:val="envelope return"/>
    <w:basedOn w:val="Normal"/>
    <w:semiHidden/>
    <w:rPr>
      <w:rFonts w:eastAsia="Times New Roman" w:cs="Arial"/>
      <w:sz w:val="20"/>
      <w:szCs w:val="20"/>
      <w:lang w:val="de-DE" w:eastAsia="de-DE"/>
    </w:rPr>
  </w:style>
  <w:style w:type="paragraph" w:styleId="EnvelopeAddress">
    <w:name w:val="envelope address"/>
    <w:basedOn w:val="Normal"/>
    <w:semiHidden/>
    <w:pPr>
      <w:framePr w:w="7920" w:h="1980" w:hRule="exact" w:hSpace="180" w:wrap="auto" w:hAnchor="page" w:xAlign="center" w:yAlign="bottom"/>
      <w:ind w:left="2880"/>
    </w:pPr>
    <w:rPr>
      <w:rFonts w:eastAsia="Times New Roman" w:cs="Arial"/>
      <w:sz w:val="24"/>
      <w:szCs w:val="24"/>
      <w:lang w:val="de-DE" w:eastAsia="de-DE"/>
    </w:rPr>
  </w:style>
  <w:style w:type="paragraph" w:styleId="Signature">
    <w:name w:val="Signature"/>
    <w:basedOn w:val="Normal"/>
    <w:semiHidden/>
    <w:pPr>
      <w:ind w:left="4252"/>
    </w:pPr>
    <w:rPr>
      <w:rFonts w:eastAsia="Times New Roman" w:cs="Times New Roman"/>
      <w:sz w:val="20"/>
      <w:szCs w:val="20"/>
      <w:lang w:val="de-DE" w:eastAsia="de-DE"/>
    </w:rPr>
  </w:style>
  <w:style w:type="paragraph" w:styleId="Subtitle">
    <w:name w:val="Subtitle"/>
    <w:basedOn w:val="Normal"/>
    <w:pPr>
      <w:spacing w:after="60"/>
      <w:jc w:val="center"/>
      <w:outlineLvl w:val="1"/>
    </w:pPr>
    <w:rPr>
      <w:rFonts w:eastAsia="Times New Roman" w:cs="Arial"/>
      <w:sz w:val="24"/>
      <w:szCs w:val="24"/>
      <w:lang w:val="de-DE" w:eastAsia="de-DE"/>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Calibri" w:hAnsi="Calibri"/>
      <w:b/>
      <w:noProof/>
      <w:sz w:val="22"/>
      <w:lang w:val="en-US"/>
    </w:rPr>
  </w:style>
  <w:style w:type="paragraph" w:styleId="BalloonText">
    <w:name w:val="Balloon Text"/>
    <w:basedOn w:val="Normal"/>
    <w:link w:val="BalloonTextCha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rPr>
      <w:rFonts w:ascii="Tahoma" w:hAnsi="Tahoma" w:cs="Tahoma"/>
      <w:sz w:val="16"/>
      <w:szCs w:val="16"/>
    </w:rPr>
  </w:style>
  <w:style w:type="character" w:styleId="UnresolvedMention">
    <w:name w:val="Unresolved Mention"/>
    <w:basedOn w:val="DefaultParagraphFont"/>
    <w:uiPriority w:val="99"/>
    <w:semiHidden/>
    <w:unhideWhenUsed/>
    <w:rsid w:val="0034785E"/>
    <w:rPr>
      <w:color w:val="605E5C"/>
      <w:shd w:val="clear" w:color="auto" w:fill="E1DFDD"/>
    </w:rPr>
  </w:style>
  <w:style w:type="character" w:customStyle="1" w:styleId="BodytextZchn">
    <w:name w:val="Bodytext Zchn"/>
    <w:basedOn w:val="DefaultParagraphFont"/>
    <w:link w:val="Bodytext"/>
    <w:rsid w:val="00C34EA4"/>
    <w:rPr>
      <w:rFonts w:ascii="Calibri" w:hAnsi="Calibri"/>
      <w:sz w:val="22"/>
      <w:lang w:val="en-US"/>
    </w:rPr>
  </w:style>
  <w:style w:type="character" w:styleId="CommentReference">
    <w:name w:val="annotation reference"/>
    <w:basedOn w:val="DefaultParagraphFont"/>
    <w:semiHidden/>
    <w:unhideWhenUsed/>
    <w:rsid w:val="00305170"/>
    <w:rPr>
      <w:sz w:val="16"/>
      <w:szCs w:val="16"/>
    </w:rPr>
  </w:style>
  <w:style w:type="paragraph" w:styleId="CommentText">
    <w:name w:val="annotation text"/>
    <w:basedOn w:val="Normal"/>
    <w:link w:val="CommentTextChar"/>
    <w:semiHidden/>
    <w:unhideWhenUsed/>
    <w:rsid w:val="00305170"/>
    <w:rPr>
      <w:sz w:val="20"/>
      <w:szCs w:val="20"/>
    </w:rPr>
  </w:style>
  <w:style w:type="character" w:customStyle="1" w:styleId="CommentTextChar">
    <w:name w:val="Comment Text Char"/>
    <w:basedOn w:val="DefaultParagraphFont"/>
    <w:link w:val="CommentText"/>
    <w:semiHidden/>
    <w:rsid w:val="00305170"/>
    <w:rPr>
      <w:rFonts w:ascii="Calibri" w:eastAsiaTheme="minorHAnsi" w:hAnsi="Calibri" w:cs="Calibri"/>
      <w:lang w:val="en-US" w:eastAsia="en-US"/>
    </w:rPr>
  </w:style>
  <w:style w:type="paragraph" w:styleId="CommentSubject">
    <w:name w:val="annotation subject"/>
    <w:basedOn w:val="CommentText"/>
    <w:next w:val="CommentText"/>
    <w:link w:val="CommentSubjectChar"/>
    <w:semiHidden/>
    <w:unhideWhenUsed/>
    <w:rsid w:val="00305170"/>
    <w:rPr>
      <w:b/>
      <w:bCs/>
    </w:rPr>
  </w:style>
  <w:style w:type="character" w:customStyle="1" w:styleId="CommentSubjectChar">
    <w:name w:val="Comment Subject Char"/>
    <w:basedOn w:val="CommentTextChar"/>
    <w:link w:val="CommentSubject"/>
    <w:semiHidden/>
    <w:rsid w:val="00305170"/>
    <w:rPr>
      <w:rFonts w:ascii="Calibri" w:eastAsiaTheme="minorHAnsi" w:hAnsi="Calibri" w:cs="Calibri"/>
      <w:b/>
      <w:bCs/>
      <w:lang w:val="en-US" w:eastAsia="en-US"/>
    </w:rPr>
  </w:style>
  <w:style w:type="paragraph" w:styleId="Revision">
    <w:name w:val="Revision"/>
    <w:hidden/>
    <w:uiPriority w:val="99"/>
    <w:semiHidden/>
    <w:rsid w:val="00B179A0"/>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1520">
      <w:bodyDiv w:val="1"/>
      <w:marLeft w:val="0"/>
      <w:marRight w:val="0"/>
      <w:marTop w:val="0"/>
      <w:marBottom w:val="0"/>
      <w:divBdr>
        <w:top w:val="none" w:sz="0" w:space="0" w:color="auto"/>
        <w:left w:val="none" w:sz="0" w:space="0" w:color="auto"/>
        <w:bottom w:val="none" w:sz="0" w:space="0" w:color="auto"/>
        <w:right w:val="none" w:sz="0" w:space="0" w:color="auto"/>
      </w:divBdr>
      <w:divsChild>
        <w:div w:id="438255883">
          <w:marLeft w:val="0"/>
          <w:marRight w:val="0"/>
          <w:marTop w:val="0"/>
          <w:marBottom w:val="0"/>
          <w:divBdr>
            <w:top w:val="none" w:sz="0" w:space="0" w:color="auto"/>
            <w:left w:val="none" w:sz="0" w:space="0" w:color="auto"/>
            <w:bottom w:val="none" w:sz="0" w:space="0" w:color="auto"/>
            <w:right w:val="none" w:sz="0" w:space="0" w:color="auto"/>
          </w:divBdr>
          <w:divsChild>
            <w:div w:id="1805392335">
              <w:marLeft w:val="0"/>
              <w:marRight w:val="0"/>
              <w:marTop w:val="0"/>
              <w:marBottom w:val="0"/>
              <w:divBdr>
                <w:top w:val="none" w:sz="0" w:space="0" w:color="auto"/>
                <w:left w:val="none" w:sz="0" w:space="0" w:color="auto"/>
                <w:bottom w:val="none" w:sz="0" w:space="0" w:color="auto"/>
                <w:right w:val="none" w:sz="0" w:space="0" w:color="auto"/>
              </w:divBdr>
              <w:divsChild>
                <w:div w:id="899169417">
                  <w:marLeft w:val="2820"/>
                  <w:marRight w:val="2550"/>
                  <w:marTop w:val="0"/>
                  <w:marBottom w:val="0"/>
                  <w:divBdr>
                    <w:top w:val="none" w:sz="0" w:space="0" w:color="auto"/>
                    <w:left w:val="none" w:sz="0" w:space="0" w:color="auto"/>
                    <w:bottom w:val="none" w:sz="0" w:space="0" w:color="auto"/>
                    <w:right w:val="none" w:sz="0" w:space="0" w:color="auto"/>
                  </w:divBdr>
                  <w:divsChild>
                    <w:div w:id="108596513">
                      <w:marLeft w:val="0"/>
                      <w:marRight w:val="0"/>
                      <w:marTop w:val="0"/>
                      <w:marBottom w:val="0"/>
                      <w:divBdr>
                        <w:top w:val="none" w:sz="0" w:space="0" w:color="auto"/>
                        <w:left w:val="none" w:sz="0" w:space="0" w:color="auto"/>
                        <w:bottom w:val="none" w:sz="0" w:space="0" w:color="auto"/>
                        <w:right w:val="none" w:sz="0" w:space="0" w:color="auto"/>
                      </w:divBdr>
                      <w:divsChild>
                        <w:div w:id="1766655170">
                          <w:marLeft w:val="0"/>
                          <w:marRight w:val="0"/>
                          <w:marTop w:val="0"/>
                          <w:marBottom w:val="0"/>
                          <w:divBdr>
                            <w:top w:val="none" w:sz="0" w:space="0" w:color="auto"/>
                            <w:left w:val="none" w:sz="0" w:space="0" w:color="auto"/>
                            <w:bottom w:val="none" w:sz="0" w:space="0" w:color="auto"/>
                            <w:right w:val="none" w:sz="0" w:space="0" w:color="auto"/>
                          </w:divBdr>
                          <w:divsChild>
                            <w:div w:id="1924217075">
                              <w:marLeft w:val="0"/>
                              <w:marRight w:val="0"/>
                              <w:marTop w:val="0"/>
                              <w:marBottom w:val="6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20725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emens-healthine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test.siemens-healthineers.com/us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N8NS\AppData\Roaming\Microsoft\Templates\2022%20Press%20Release%20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C15C4740FCE479551A457E8942FFD" ma:contentTypeVersion="0" ma:contentTypeDescription="Create a new document." ma:contentTypeScope="" ma:versionID="ba03d19b8adfaed7fd48c518bba340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C400F-7ACB-439C-9E42-359CB25940E7}">
  <ds:schemaRefs>
    <ds:schemaRef ds:uri="http://schemas.microsoft.com/sharepoint/v3/contenttype/forms"/>
  </ds:schemaRefs>
</ds:datastoreItem>
</file>

<file path=customXml/itemProps2.xml><?xml version="1.0" encoding="utf-8"?>
<ds:datastoreItem xmlns:ds="http://schemas.openxmlformats.org/officeDocument/2006/customXml" ds:itemID="{B4969735-939B-49E1-AE73-F01A4591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BB7A5-812E-4F6E-A531-935A2B43F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 Press Release Template.dotx</Template>
  <TotalTime>16</TotalTime>
  <Pages>3</Pages>
  <Words>1011</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Kimberly Nissen (SHS CC MR TLM USA)</dc:creator>
  <cp:keywords>Press Release Pressemitteilung Siemens AG englisch;C_Unrestricted</cp:keywords>
  <dc:description>Press Release Siemens AG_x000d_
_x000d_
Stand: 01.10.2014</dc:description>
  <cp:lastModifiedBy>Nissen, Kimberly</cp:lastModifiedBy>
  <cp:revision>3</cp:revision>
  <cp:lastPrinted>2016-09-21T12:20:00Z</cp:lastPrinted>
  <dcterms:created xsi:type="dcterms:W3CDTF">2022-02-02T02:33:00Z</dcterms:created>
  <dcterms:modified xsi:type="dcterms:W3CDTF">2022-02-02T02:48:00Z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0x0101002F0C15C4740FCE479551A457E8942FFD</vt:lpwstr>
  </property>
  <property fmtid="{D5CDD505-2E9C-101B-9397-08002B2CF9AE}" pid="3" name="Document Confidentiality">
    <vt:lpwstr>Unrestricted</vt:lpwstr>
  </property>
  <property fmtid="{D5CDD505-2E9C-101B-9397-08002B2CF9AE}" pid="4" name="MSIP_Label_ff6dbec8-95a8-4638-9f5f-bd076536645c_Enabled">
    <vt:lpwstr>true</vt:lpwstr>
  </property>
  <property fmtid="{D5CDD505-2E9C-101B-9397-08002B2CF9AE}" pid="5" name="MSIP_Label_ff6dbec8-95a8-4638-9f5f-bd076536645c_SetDate">
    <vt:lpwstr>2022-01-11T14:28:37Z</vt:lpwstr>
  </property>
  <property fmtid="{D5CDD505-2E9C-101B-9397-08002B2CF9AE}" pid="6" name="MSIP_Label_ff6dbec8-95a8-4638-9f5f-bd076536645c_Method">
    <vt:lpwstr>Standard</vt:lpwstr>
  </property>
  <property fmtid="{D5CDD505-2E9C-101B-9397-08002B2CF9AE}" pid="7" name="MSIP_Label_ff6dbec8-95a8-4638-9f5f-bd076536645c_Name">
    <vt:lpwstr>Restricted - Default</vt:lpwstr>
  </property>
  <property fmtid="{D5CDD505-2E9C-101B-9397-08002B2CF9AE}" pid="8" name="MSIP_Label_ff6dbec8-95a8-4638-9f5f-bd076536645c_SiteId">
    <vt:lpwstr>5dbf1add-202a-4b8d-815b-bf0fb024e033</vt:lpwstr>
  </property>
  <property fmtid="{D5CDD505-2E9C-101B-9397-08002B2CF9AE}" pid="9" name="MSIP_Label_ff6dbec8-95a8-4638-9f5f-bd076536645c_ActionId">
    <vt:lpwstr>e16d5aeb-e531-45af-a61b-1d9bfa4fbe77</vt:lpwstr>
  </property>
  <property fmtid="{D5CDD505-2E9C-101B-9397-08002B2CF9AE}" pid="10" name="MSIP_Label_ff6dbec8-95a8-4638-9f5f-bd076536645c_ContentBits">
    <vt:lpwstr>0</vt:lpwstr>
  </property>
  <property fmtid="{D5CDD505-2E9C-101B-9397-08002B2CF9AE}" pid="11" name="_NewReviewCycle">
    <vt:lpwstr/>
  </property>
</Properties>
</file>