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F822D" w14:textId="07D0FD19" w:rsidR="0001546C" w:rsidRPr="00D0128F" w:rsidRDefault="00A97E9A" w:rsidP="0001546C">
      <w:pPr>
        <w:pStyle w:val="berschrift"/>
        <w:rPr>
          <w:lang w:val="en-US"/>
        </w:rPr>
      </w:pPr>
      <w:r w:rsidRPr="00A97E9A">
        <w:rPr>
          <w:lang w:val="en-US"/>
        </w:rPr>
        <w:t>Zvláštní podmínky pro Omezené služby po Ukončení podpory</w:t>
      </w:r>
    </w:p>
    <w:p w14:paraId="488F91EF" w14:textId="5ECD6100" w:rsidR="0001546C" w:rsidRPr="00D0128F" w:rsidRDefault="00D0027F" w:rsidP="0001546C">
      <w:pPr>
        <w:pStyle w:val="gltigab"/>
        <w:rPr>
          <w:noProof w:val="0"/>
          <w:lang w:val="en-US"/>
        </w:rPr>
      </w:pPr>
      <w:r w:rsidRPr="00D0128F">
        <w:rPr>
          <w:noProof w:val="0"/>
          <w:lang w:val="en-US"/>
        </w:rPr>
        <w:t>(</w:t>
      </w:r>
      <w:r w:rsidR="00117826">
        <w:rPr>
          <w:noProof w:val="0"/>
          <w:lang w:val="en-US"/>
        </w:rPr>
        <w:t>Verze</w:t>
      </w:r>
      <w:r w:rsidRPr="00D0128F">
        <w:rPr>
          <w:noProof w:val="0"/>
          <w:lang w:val="en-US"/>
        </w:rPr>
        <w:t xml:space="preserve">: </w:t>
      </w:r>
      <w:sdt>
        <w:sdtPr>
          <w:rPr>
            <w:noProof w:val="0"/>
            <w:lang w:val="en-US"/>
          </w:rPr>
          <w:id w:val="-1715727889"/>
          <w:placeholder>
            <w:docPart w:val="350C84B1E63440A699E6839EA8581847"/>
          </w:placeholder>
          <w:date w:fullDate="2024-10-01T00:00:00Z">
            <w:dateFormat w:val="dd.MM.yyyy"/>
            <w:lid w:val="de-DE"/>
            <w:storeMappedDataAs w:val="dateTime"/>
            <w:calendar w:val="gregorian"/>
          </w:date>
        </w:sdtPr>
        <w:sdtEndPr/>
        <w:sdtContent>
          <w:r w:rsidR="00117826" w:rsidRPr="00117826">
            <w:rPr>
              <w:noProof w:val="0"/>
              <w:lang w:val="en-US"/>
            </w:rPr>
            <w:t>01.10.2024</w:t>
          </w:r>
        </w:sdtContent>
      </w:sdt>
      <w:r w:rsidRPr="00D0128F">
        <w:rPr>
          <w:noProof w:val="0"/>
          <w:lang w:val="en-US"/>
        </w:rPr>
        <w:t>)</w:t>
      </w:r>
    </w:p>
    <w:p w14:paraId="0F021234" w14:textId="522CB139" w:rsidR="0001546C" w:rsidRPr="008D02EF" w:rsidRDefault="00117826" w:rsidP="008D02EF">
      <w:pPr>
        <w:pStyle w:val="LegalmTCagbBlock0ohnenum"/>
      </w:pPr>
      <w:r w:rsidRPr="008D02EF">
        <w:t>Tyto Zvláštní podmínky pro Omezené služby po Ukončení podpory upravují rámec pro poskytování služeb údržby pro Hardware společnosti Siemens Healthineers po Ukončení podpory, navíc k (i) Obchodnímu formuláři a (ii) Všeobecným podmínkám a Doplňujícím všeobecným podmínkám (společně jen „Podmínky“). Tyto Zvláštní podmínky pro Omezené služby po Ukončení podpory je třeba chápat jako doplněk k Podmínkám a v případě rozporu budou rozhodující.</w:t>
      </w:r>
    </w:p>
    <w:p w14:paraId="7F18C895" w14:textId="77777777" w:rsidR="007A4D9C" w:rsidRPr="00D0128F" w:rsidRDefault="007A4D9C" w:rsidP="00924EDA">
      <w:pPr>
        <w:pStyle w:val="LegalmTCagbBlock1ohnenum"/>
      </w:pPr>
    </w:p>
    <w:p w14:paraId="7FD08CAB" w14:textId="77777777" w:rsidR="009F4C9D" w:rsidRPr="00D0128F" w:rsidRDefault="009F4C9D" w:rsidP="00924EDA">
      <w:pPr>
        <w:pStyle w:val="LegalmTCagbBlock1ohnenum"/>
        <w:sectPr w:rsidR="009F4C9D" w:rsidRPr="00D0128F" w:rsidSect="00A807EA">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907" w:right="567" w:bottom="851" w:left="1134" w:header="794" w:footer="284" w:gutter="0"/>
          <w:cols w:space="708"/>
          <w:titlePg/>
          <w:docGrid w:linePitch="360"/>
        </w:sectPr>
      </w:pPr>
    </w:p>
    <w:p w14:paraId="78E0EE78" w14:textId="77777777" w:rsidR="00117826" w:rsidRPr="00117826" w:rsidRDefault="00117826" w:rsidP="005C6EB4">
      <w:pPr>
        <w:pStyle w:val="LegalmTC440berschrift1"/>
      </w:pPr>
      <w:r w:rsidRPr="00117826">
        <w:t>Definice</w:t>
      </w:r>
    </w:p>
    <w:p w14:paraId="0E26B1A6" w14:textId="1E20023F" w:rsidR="009C06FD" w:rsidRDefault="00117826" w:rsidP="00117826">
      <w:pPr>
        <w:pStyle w:val="LegalmTCagbBlock1ohnenum"/>
      </w:pPr>
      <w:r w:rsidRPr="00117826">
        <w:t>Kromě definic uvedených v Podmínkách platí následující definice.</w:t>
      </w:r>
    </w:p>
    <w:p w14:paraId="28C136C1" w14:textId="77777777" w:rsidR="00117826" w:rsidRDefault="00117826" w:rsidP="005C6EB4">
      <w:pPr>
        <w:pStyle w:val="LegalmTC440berschrift2"/>
      </w:pPr>
      <w:r>
        <w:t>„Opravná údržba“ znamená služby a servisní díly požadované pro neperiodické opravy potřebné k tomu, aby Hardware fungoval podle specifikací výrobce původního zařízení, s výjimkou jakýchkoli služeb a aktualizací souvisejících se softwarem.</w:t>
      </w:r>
    </w:p>
    <w:p w14:paraId="175E5472" w14:textId="77777777" w:rsidR="00117826" w:rsidRDefault="00117826" w:rsidP="005C6EB4">
      <w:pPr>
        <w:pStyle w:val="LegalmTC440berschrift2"/>
      </w:pPr>
      <w:r>
        <w:t>„Ukončení podpory“ znamená oznámení, že společnost Siemens Healthineers již nezaručuje, že bude nabízet konkrétní služby, části služeb, konkrétní verzi softwaru , včetně jakýchkoli aktualizací zabezpečení, ani poskytovat konkrétní možnost nebo funkci servisní smlouvy.</w:t>
      </w:r>
    </w:p>
    <w:p w14:paraId="18DA5416" w14:textId="77777777" w:rsidR="00117826" w:rsidRDefault="00117826" w:rsidP="005C6EB4">
      <w:pPr>
        <w:pStyle w:val="LegalmTC440berschrift2"/>
      </w:pPr>
      <w:r>
        <w:t>„Smlouva o ukončení podpory“ znamená tuto smlouvu o poskytování Omezených služeb po Ukončení podpory</w:t>
      </w:r>
    </w:p>
    <w:p w14:paraId="0AD88C17" w14:textId="77777777" w:rsidR="00117826" w:rsidRDefault="00117826" w:rsidP="005C6EB4">
      <w:pPr>
        <w:pStyle w:val="LegalmTC440berschrift2"/>
      </w:pPr>
      <w:r>
        <w:t>Dodávané produkty při Ukončení podpory“ znamenají jakékoli jiné Dodávané produkty než Omezené služby,</w:t>
      </w:r>
    </w:p>
    <w:p w14:paraId="3082F565" w14:textId="77777777" w:rsidR="00117826" w:rsidRDefault="00117826" w:rsidP="005C6EB4">
      <w:pPr>
        <w:pStyle w:val="LegalmTC440berschrift2"/>
      </w:pPr>
      <w:r>
        <w:t>„Omezené služby“ , jak je tento termín používán v tomto dokumentu, znamenají Opravnou údržbu a Preventivní údržbu, jak je definováno v tomto dokumentu.</w:t>
      </w:r>
    </w:p>
    <w:p w14:paraId="2B0CEF85" w14:textId="77777777" w:rsidR="00117826" w:rsidRDefault="00117826" w:rsidP="005C6EB4">
      <w:pPr>
        <w:pStyle w:val="LegalmTC440berschrift2"/>
      </w:pPr>
      <w:r>
        <w:t>„Preventivní údržba“ znamená kontroly Hardwaru na vyžádání, včetně výměny dílů a poskytování vyměňovaných náhradních dílů, vše podle specifikací výrobce původního zařízení, s výjimkou jakýchkoli služeb a aktualizací souvisejících se softwarem .</w:t>
      </w:r>
    </w:p>
    <w:p w14:paraId="2A4D9444" w14:textId="77777777" w:rsidR="00117826" w:rsidRDefault="00117826" w:rsidP="005C6EB4">
      <w:pPr>
        <w:pStyle w:val="LegalmTC440berschrift2"/>
      </w:pPr>
      <w:r>
        <w:t>„Období základního pokrytí nebo OZP“ znamená období, během kterého bude společnost Siemens Healthineers poskytovat Omezené služby, jak je uvedeno v Obchodním formuláři, s výjimkou státních svátků na Území.</w:t>
      </w:r>
    </w:p>
    <w:p w14:paraId="7D3DAB19" w14:textId="77777777" w:rsidR="00117826" w:rsidRDefault="00117826" w:rsidP="005C6EB4">
      <w:pPr>
        <w:pStyle w:val="LegalmTC440berschrift2"/>
      </w:pPr>
      <w:r>
        <w:t>„teamplay Fleet“ znamená online servisní portál a/nebo aplikaci společnosti Siemens Healthineers pro správu souboru Hardwarových zařízení.</w:t>
      </w:r>
    </w:p>
    <w:p w14:paraId="41D9D957" w14:textId="77777777" w:rsidR="00117826" w:rsidRDefault="00117826" w:rsidP="005C6EB4">
      <w:pPr>
        <w:pStyle w:val="LegalmTC440berschrift2"/>
      </w:pPr>
      <w:r>
        <w:t>„Území“ znamená zemi/federální stát společnosti Siemens Healthineers nebo jakoukoli jinou zemi nebo oblast, jak je uvedeno v Obchodním formuláři.</w:t>
      </w:r>
    </w:p>
    <w:p w14:paraId="5D73B0CD" w14:textId="77777777" w:rsidR="00117826" w:rsidRDefault="00117826" w:rsidP="005C6EB4">
      <w:pPr>
        <w:pStyle w:val="LegalmTC440berschrift2"/>
      </w:pPr>
      <w:r>
        <w:t>„Záruka dostupnosti nebo Provozuschopnost“ znamená schopnost Hardwaru být využíván k léčbě nebo diagnostice pacientů.</w:t>
      </w:r>
    </w:p>
    <w:p w14:paraId="191DE1E0" w14:textId="77777777" w:rsidR="00117826" w:rsidRPr="00117826" w:rsidRDefault="00117826" w:rsidP="005C6EB4">
      <w:pPr>
        <w:pStyle w:val="LegalmTC440berschrift1"/>
      </w:pPr>
      <w:r w:rsidRPr="00117826">
        <w:t>Rozsah Smlouvy, platba</w:t>
      </w:r>
    </w:p>
    <w:p w14:paraId="7B5C117F" w14:textId="77777777" w:rsidR="00117826" w:rsidRDefault="00117826" w:rsidP="005C6EB4">
      <w:pPr>
        <w:pStyle w:val="LegalmTC440berschrift2"/>
      </w:pPr>
      <w:r>
        <w:t>Společnost Siemens Healthineers bude po dobu platnosti této Smlouvy o ukončení podpory poskytovat Omezené služby, ale nebude povinna poskytovat Dodávané produkty při Ukončení podpory.</w:t>
      </w:r>
    </w:p>
    <w:p w14:paraId="16182143" w14:textId="77777777" w:rsidR="00117826" w:rsidRDefault="00117826" w:rsidP="005C6EB4">
      <w:pPr>
        <w:pStyle w:val="LegalmTC440berschrift2"/>
      </w:pPr>
      <w:r>
        <w:t>Pokud a v rozsahu, v jakém má společnost Siemens Healthineers zdroje stále k dispozici, může společnost Siemens Healthineers nadále případ od případu poskytovat Zákazníkovi Dodávané produkty při Ukončení podpory. Společnost Siemens Healthineers se může v každém jednotlivém případě, kdy Zákazník vznese požadavek na Dodávané produkty při Ukončení podpory, rozhodnout podle svého uvážení, zda požadavek bude akceptovat. Pokud společnost Siemens Healthineers bude akceptovat požadavek na poskytnutí Dodávaných produktů při Ukončení podpory, bude se poskytování těchto Dodávaných produktů při Ukončení podpory řídit podmínkami této Smlouvy o ukončení podpory.</w:t>
      </w:r>
    </w:p>
    <w:p w14:paraId="36C0BF03" w14:textId="77777777" w:rsidR="00117826" w:rsidRDefault="00117826" w:rsidP="005C6EB4">
      <w:pPr>
        <w:pStyle w:val="LegalmTC440berschrift2"/>
      </w:pPr>
      <w:r>
        <w:t xml:space="preserve">Společnost Siemens Healthineers výslovně upozorňuje Zákazníka, že může nastat situace, kdy Hardware, na který se vztahuje tato Smlouva o ukončení podpory, nebude možné </w:t>
      </w:r>
      <w:r>
        <w:t>používat až do konce doby platnosti této Smlouvy o ukončení podpory a že nebude možné provést veškerou Opravnou údržbu.</w:t>
      </w:r>
    </w:p>
    <w:p w14:paraId="1B6CAE5C" w14:textId="77777777" w:rsidR="00117826" w:rsidRDefault="00117826" w:rsidP="005C6EB4">
      <w:pPr>
        <w:pStyle w:val="LegalmTC440berschrift2"/>
      </w:pPr>
      <w:r>
        <w:t>Jako protiplnění za poskytování Omezených služeb bude Zákazník hradit společnosti Siemens Healthineers částku uvedenou v Obchodním formuláři za každý měsíc.</w:t>
      </w:r>
    </w:p>
    <w:p w14:paraId="3369B1DA" w14:textId="77777777" w:rsidR="00117826" w:rsidRDefault="00117826" w:rsidP="005C6EB4">
      <w:pPr>
        <w:pStyle w:val="LegalmTC440berschrift2"/>
      </w:pPr>
      <w:r>
        <w:t>S výhradou článku 9.3 se jakákoli platba podle článku 1.4 stane splatnou k poslednímu dni příslušného měsíce.</w:t>
      </w:r>
    </w:p>
    <w:p w14:paraId="78D8B509" w14:textId="77777777" w:rsidR="00117826" w:rsidRDefault="00117826" w:rsidP="005C6EB4">
      <w:pPr>
        <w:pStyle w:val="LegalmTC440berschrift2"/>
      </w:pPr>
      <w:r>
        <w:t>Platba za Dodávané produkty při Ukončení podpory bude vyfakturována samostatně, navíc k platbě podle článku 1.4.</w:t>
      </w:r>
    </w:p>
    <w:p w14:paraId="41E86F79" w14:textId="77777777" w:rsidR="00117826" w:rsidRPr="00117826" w:rsidRDefault="00117826" w:rsidP="005C6EB4">
      <w:pPr>
        <w:pStyle w:val="LegalmTC440berschrift1"/>
      </w:pPr>
      <w:r w:rsidRPr="00117826">
        <w:t>Záruka</w:t>
      </w:r>
    </w:p>
    <w:p w14:paraId="37CD3355" w14:textId="77777777" w:rsidR="00117826" w:rsidRDefault="00117826" w:rsidP="005C6EB4">
      <w:pPr>
        <w:pStyle w:val="LegalmTC440berschrift2"/>
      </w:pPr>
      <w:r>
        <w:t>Siemens Healthineers zaručuje, že Omezené služby a všechny případné Dodávané produkty při Ukončením podpory budou k datu dodání bez Vad.</w:t>
      </w:r>
    </w:p>
    <w:p w14:paraId="56372655" w14:textId="77777777" w:rsidR="00117826" w:rsidRDefault="00117826" w:rsidP="005C6EB4">
      <w:pPr>
        <w:pStyle w:val="LegalmTC440berschrift2"/>
      </w:pPr>
      <w:r>
        <w:t>V případě porušení záruky podle článku 2.1 společnost Siemens Healthineers odstraní Vady za předpokladu, že Zákazník společnosti Siemens Healthineers Vady bez zbytečného odkladu oznámí.  </w:t>
      </w:r>
    </w:p>
    <w:p w14:paraId="1CC67EA5" w14:textId="77777777" w:rsidR="00117826" w:rsidRDefault="00117826" w:rsidP="005C6EB4">
      <w:pPr>
        <w:pStyle w:val="LegalmTC440berschrift2"/>
      </w:pPr>
      <w:r>
        <w:t>V přiměřené lhůtě po písemném oznámení od Zákazníka a podle přiměřeného uvážení společnosti Siemens Healthineers odstraní společnost Siemens Healthineers Vady jako jediný a výhradní opravný prostředek Zákazníka buď (i) opravou; (ii) výměnou; (iii) opětovným plněním; (iv) dodáním hotfixů, aktualizací nebo upgradů; (v) poskytnutím náhradního řešení přiměřeně přijatelného pro Zákazníka; (vi) pokyny pro Zákazníka, jak Vadu opravit; nebo (v) vrácením peněz za vadné Omezené služby nebo Dodávaný produkt při Ukončení podpory.</w:t>
      </w:r>
    </w:p>
    <w:p w14:paraId="05F54BC6" w14:textId="77777777" w:rsidR="00117826" w:rsidRDefault="00117826" w:rsidP="005C6EB4">
      <w:pPr>
        <w:pStyle w:val="LegalmTC440berschrift2"/>
      </w:pPr>
      <w:r>
        <w:t>Záruční doba nesmí za žádných okolností překročit 6 měsíců od dodání.</w:t>
      </w:r>
    </w:p>
    <w:p w14:paraId="090D48C6" w14:textId="77777777" w:rsidR="00117826" w:rsidRPr="00117826" w:rsidRDefault="00117826" w:rsidP="005C6EB4">
      <w:pPr>
        <w:pStyle w:val="LegalmTC440berschrift1"/>
      </w:pPr>
      <w:r w:rsidRPr="00117826">
        <w:t>Povinnosti Zákazníka spolupracovat</w:t>
      </w:r>
    </w:p>
    <w:p w14:paraId="702B31F8" w14:textId="77777777" w:rsidR="00117826" w:rsidRPr="00117826" w:rsidRDefault="00117826" w:rsidP="005C6EB4">
      <w:pPr>
        <w:pStyle w:val="LegalmTC440berschrift2"/>
      </w:pPr>
      <w:r w:rsidRPr="00117826">
        <w:t>V rozsahu požadovaném nebo považovaném za vhodném pro poskytování Omezených služeb Zákazník včas a bezplatně splní následující povinnosti:</w:t>
      </w:r>
    </w:p>
    <w:p w14:paraId="53BB63B9" w14:textId="77777777" w:rsidR="00117826" w:rsidRDefault="00117826" w:rsidP="005C6EB4">
      <w:pPr>
        <w:pStyle w:val="LegalmTC440berschrift3"/>
      </w:pPr>
      <w:r>
        <w:t>Poskytování instruktáží a školení.</w:t>
      </w:r>
    </w:p>
    <w:p w14:paraId="56ED8AF2" w14:textId="77777777" w:rsidR="00117826" w:rsidRDefault="00117826" w:rsidP="005C6EB4">
      <w:pPr>
        <w:pStyle w:val="LegalmTC440berschrift3"/>
      </w:pPr>
      <w:r>
        <w:t>Poskytování obecných informací týkajících se Omezených služeb, příslušných rizik souvisejících s Hardwarem, okolí a místní situace, jakož i platných bezpečnostních předpisů Zákazníka.</w:t>
      </w:r>
    </w:p>
    <w:p w14:paraId="5C99201C" w14:textId="77777777" w:rsidR="00117826" w:rsidRDefault="00117826" w:rsidP="005C6EB4">
      <w:pPr>
        <w:pStyle w:val="LegalmTC440berschrift3"/>
      </w:pPr>
      <w:r>
        <w:t>Provádění požadovaných provozně-právních bezpečnostních opatření, zajištění bezpečného pracovního prostředí, zajištění (speciálních) ochranných oděvů a prostředků i zajištění ostrahy či personálu pro doprovod servisních techniků v souladu s požadavky bezpečnosti práce a na žádost společnosti Siemens Healthineers zajištění druhé osoby nutné z důvodu bezpečnosti při nehodách.</w:t>
      </w:r>
    </w:p>
    <w:p w14:paraId="7971B440" w14:textId="77777777" w:rsidR="00117826" w:rsidRDefault="00117826" w:rsidP="005C6EB4">
      <w:pPr>
        <w:pStyle w:val="LegalmTC440berschrift3"/>
      </w:pPr>
      <w:r>
        <w:t>Stanovení provozních podmínek a požadavků na infrastrukturu nezbytných pro zamýšlené plnění Omezených služeb.</w:t>
      </w:r>
    </w:p>
    <w:p w14:paraId="1A1CF28A" w14:textId="77777777" w:rsidR="00117826" w:rsidRDefault="00117826" w:rsidP="005C6EB4">
      <w:pPr>
        <w:pStyle w:val="LegalmTC440berschrift3"/>
      </w:pPr>
      <w:r>
        <w:t>Zajištění a přítomnost příslušného personálu při provádění Omezených služeb, který bude mít potřebné zkušenosti a know-how ohledně poskytování Omezených služeb. Takový personál Zákazníka musí být schopen přijímat a realizovat veškerá nezbytná rozhodnutí týkající se Omezených služeb.</w:t>
      </w:r>
    </w:p>
    <w:p w14:paraId="63915233" w14:textId="77777777" w:rsidR="00117826" w:rsidRDefault="00117826" w:rsidP="005C6EB4">
      <w:pPr>
        <w:pStyle w:val="LegalmTC440berschrift3"/>
      </w:pPr>
      <w:r>
        <w:t>Poskytování aktuálních dokumentů a informací (např. dokumenty k Hardware, konfigurační výkresy, seznam dostupných náhradních dílů u Zákazníka).</w:t>
      </w:r>
    </w:p>
    <w:p w14:paraId="590B65F6" w14:textId="77777777" w:rsidR="00117826" w:rsidRDefault="00117826" w:rsidP="005C6EB4">
      <w:pPr>
        <w:pStyle w:val="LegalmTC440berschrift3"/>
      </w:pPr>
      <w:r>
        <w:t>Zajištění technických výrobních zdrojů a materiálů (např. elektřina, voda, stlačený vzduch, telefon a internet).</w:t>
      </w:r>
    </w:p>
    <w:p w14:paraId="25537CBD" w14:textId="77777777" w:rsidR="00117826" w:rsidRDefault="00117826" w:rsidP="005C6EB4">
      <w:pPr>
        <w:pStyle w:val="LegalmTC440berschrift3"/>
      </w:pPr>
      <w:r>
        <w:lastRenderedPageBreak/>
        <w:t>Poskytování náhradních dílů, které odpovídají standardům kvality a doporučením společnosti Siemens Healthineers v rozsahu, v jakém je Zákazník odpovědný za poskytování/skladování náhradních dílů;</w:t>
      </w:r>
    </w:p>
    <w:p w14:paraId="0EE5277E" w14:textId="77777777" w:rsidR="00117826" w:rsidRDefault="00117826" w:rsidP="005C6EB4">
      <w:pPr>
        <w:pStyle w:val="LegalmTC440berschrift3"/>
      </w:pPr>
      <w:r>
        <w:t>Aktuální záloha dat aktuální verze softwaru, včetně uložených dat a parametrů systému na vhodný datový nosič, jakož i poskytnutí kopie příslušného datového nosiče.</w:t>
      </w:r>
    </w:p>
    <w:p w14:paraId="0828D588" w14:textId="77777777" w:rsidR="00117826" w:rsidRDefault="00117826" w:rsidP="005C6EB4">
      <w:pPr>
        <w:pStyle w:val="LegalmTC440berschrift3"/>
      </w:pPr>
      <w:r>
        <w:t>Provedení zálohy dat požadované od Zákazníka a v případě potřeby načtení dat.</w:t>
      </w:r>
    </w:p>
    <w:p w14:paraId="21948432" w14:textId="77777777" w:rsidR="00117826" w:rsidRDefault="00117826" w:rsidP="005C6EB4">
      <w:pPr>
        <w:pStyle w:val="LegalmTC440berschrift3"/>
      </w:pPr>
      <w:r>
        <w:t>Společnost Siemens Healthineers na požádání zlikviduje veškerý odpad, který na místo přinese společnost Siemens Healthineers v průběhu poskytování Omezených služeb oproti samostatné platbě.</w:t>
      </w:r>
    </w:p>
    <w:p w14:paraId="59A03812" w14:textId="77777777" w:rsidR="00117826" w:rsidRDefault="00117826" w:rsidP="005C6EB4">
      <w:pPr>
        <w:pStyle w:val="LegalmTC440berschrift3"/>
      </w:pPr>
      <w:r>
        <w:t>Získání jakýchkoli povolení, schválení, souhlasů nebo oprávnění od příslušných úřadů, s výjimkou případů, kdy je má získat pouze společnost Siemens Healthineers.</w:t>
      </w:r>
    </w:p>
    <w:p w14:paraId="7293F66F" w14:textId="77777777" w:rsidR="00117826" w:rsidRDefault="00117826" w:rsidP="005C6EB4">
      <w:pPr>
        <w:pStyle w:val="LegalmTC440berschrift3"/>
      </w:pPr>
      <w:r>
        <w:t>Řiďte se všemi dokumenty vydanými společností Siemens Healthineers, které se týkají Softwaru a byly zpřístupněny prostřednictvím teamplay Fleet nebo jinak, včetně, ale nikoli výhradně, jakýchkoli hodnocení zranitelnosti a bezpečnostních doporučení pravidelně zveřejňovaných na teamplay Fleet, ve znění aktuálních úprav.</w:t>
      </w:r>
    </w:p>
    <w:p w14:paraId="3161EFBE" w14:textId="77777777" w:rsidR="00117826" w:rsidRPr="00117826" w:rsidRDefault="00117826" w:rsidP="005C6EB4">
      <w:pPr>
        <w:pStyle w:val="LegalmTC440berschrift2"/>
      </w:pPr>
      <w:r w:rsidRPr="00117826">
        <w:t>Na žádost společnosti Siemens Healthineers bude Zákazník v nezbytném rozsahu bezplatně podporovat společnost Siemens Healthineers při analýze jakýchkoli problémů. Zákazník poskytne zprávy o incidentech a chybová hlášení, jakož i data a protokoly vhodné pro analýzu selhání.</w:t>
      </w:r>
    </w:p>
    <w:p w14:paraId="3BC1DA96" w14:textId="77777777" w:rsidR="00117826" w:rsidRPr="00117826" w:rsidRDefault="00117826" w:rsidP="005C6EB4">
      <w:pPr>
        <w:pStyle w:val="LegalmTC440berschrift1"/>
      </w:pPr>
      <w:r w:rsidRPr="00117826">
        <w:t>Samostatné poplatky</w:t>
      </w:r>
    </w:p>
    <w:p w14:paraId="072176D1" w14:textId="77777777" w:rsidR="00117826" w:rsidRDefault="00117826" w:rsidP="005C6EB4">
      <w:pPr>
        <w:pStyle w:val="LegalmTC440berschrift2"/>
      </w:pPr>
      <w:r>
        <w:t>Siemens Healthineers poskytuje dohodnuté omezené služby během Období základního pokrytí. Pokud Zákazník požaduje, aby společnost Siemens Healthineers poskytovala služby mimo dohodnuté Období základního pokrytí, budou tyto služby účtovány samostatně podle sazeb a podmínek společnosti Siemens Healthineers aktuálně platných v daném okamžiku.</w:t>
      </w:r>
    </w:p>
    <w:p w14:paraId="29D7EF8B" w14:textId="77777777" w:rsidR="00117826" w:rsidRDefault="00117826" w:rsidP="005C6EB4">
      <w:pPr>
        <w:pStyle w:val="LegalmTC440berschrift2"/>
      </w:pPr>
      <w:r>
        <w:t>Pokud nebude výslovně dohodnuto jinak nebo pokud nebude nárok nebo odpovědnost způsobena společností Siemens Healthineers, Smlouvou o ukončení podpory je vyloučena práce, díly a výdaje nutné k opravě nebo resetování Hardwaru:</w:t>
      </w:r>
    </w:p>
    <w:p w14:paraId="40449396" w14:textId="77777777" w:rsidR="00117826" w:rsidRPr="00117826" w:rsidRDefault="00117826" w:rsidP="005C6EB4">
      <w:pPr>
        <w:pStyle w:val="LegalmTC440berschrift3"/>
      </w:pPr>
      <w:r w:rsidRPr="00117826">
        <w:t>poškozeného požárem, nehodou, nesprávným použitím, krádeží, zneužitím, nedbalostí, nesprávnou aplikací nebo změnou, zneužitím zranitelnosti IT nebo jakýmkoli jiným incidentem mimo kontrolu společnosti Siemens Healthineers nebo tím, že Zákazník neprovozoval Hardware v souladu s pokyny výrobce nebo neudržoval doporučené provozní prostředí a podmínky zapojení;</w:t>
      </w:r>
    </w:p>
    <w:p w14:paraId="21DEC752" w14:textId="77777777" w:rsidR="00117826" w:rsidRPr="00117826" w:rsidRDefault="00117826" w:rsidP="005C6EB4">
      <w:pPr>
        <w:pStyle w:val="LegalmTC440berschrift3"/>
      </w:pPr>
      <w:r w:rsidRPr="00117826">
        <w:t>vadného nebo změněného v důsledku neoprávněných pokusů o opravu, přemístění, údržbu, servis, přístup nebo úpravu Hardwaru ze strany Zákazníka nebo jakékoli třetí strany nebo v důsledku připojení a/nebo použití dílů, zařízení nebo softwaru nedodaných společností Siemens Healthineers bez předchozího písemného souhlasu společnosti Siemens Healthineers během doby platnosti Smlouvy o ukončení podpory;</w:t>
      </w:r>
    </w:p>
    <w:p w14:paraId="7A9168DB" w14:textId="77777777" w:rsidR="00117826" w:rsidRPr="00117826" w:rsidRDefault="00117826" w:rsidP="005C6EB4">
      <w:pPr>
        <w:pStyle w:val="LegalmTC440berschrift3"/>
      </w:pPr>
      <w:r w:rsidRPr="00117826">
        <w:t>nefunkčního v důsledku zapříčiněného zařízením, díly nebo softwarem nedodaným společností Siemens Healthineers, včetně, ale nikoli výhradně, problémů se sítí Zákazníka; nebo</w:t>
      </w:r>
    </w:p>
    <w:p w14:paraId="3770921E" w14:textId="77777777" w:rsidR="00117826" w:rsidRPr="00117826" w:rsidRDefault="00117826" w:rsidP="005C6EB4">
      <w:pPr>
        <w:pStyle w:val="LegalmTC440berschrift3"/>
      </w:pPr>
      <w:r w:rsidRPr="00117826">
        <w:t>vadného v důsledku jakékoli opravy nebo služby provedené Zákazníkem nebo jakoukoli třetí stranou před začátkem platnosti této Smlouvy.</w:t>
      </w:r>
    </w:p>
    <w:p w14:paraId="26E483EB" w14:textId="77777777" w:rsidR="00117826" w:rsidRPr="00117826" w:rsidRDefault="00117826" w:rsidP="005C6EB4">
      <w:pPr>
        <w:pStyle w:val="LegalmTC440berschrift1"/>
      </w:pPr>
      <w:r w:rsidRPr="00117826">
        <w:t>Dostupnost a přístupnost Hardwaru</w:t>
      </w:r>
    </w:p>
    <w:p w14:paraId="0F326D32" w14:textId="77777777" w:rsidR="00117826" w:rsidRDefault="00117826" w:rsidP="005C6EB4">
      <w:pPr>
        <w:pStyle w:val="LegalmTC440berschrift2"/>
      </w:pPr>
      <w:r>
        <w:t>Aby mohla společnost Siemens Healthineers poskytovat Omezené služby, na které se vztahuje tato Smlouva o ukončení podpory, musí mít přístup k určitým informacím týkajícím se Hardwaru prostřednictvím vzdáleného připojení, zejména k údajům o majetku a konfiguraci a informacím o technickém stavu.</w:t>
      </w:r>
    </w:p>
    <w:p w14:paraId="1C93C2DA" w14:textId="77777777" w:rsidR="00117826" w:rsidRDefault="00117826" w:rsidP="005C6EB4">
      <w:pPr>
        <w:pStyle w:val="LegalmTC440berschrift2"/>
      </w:pPr>
      <w:r>
        <w:t>Pokud Hardware není zpřístupněn na místě nebo na dálku ve stanovený čas, může být čekací doba překračující přiměřenou dobu účtována podle sazeb za servisní návštěvu a podmínek společnosti Siemens Healthineers aktuálně platných.</w:t>
      </w:r>
    </w:p>
    <w:p w14:paraId="7F6DEB15" w14:textId="77777777" w:rsidR="00117826" w:rsidRPr="00117826" w:rsidRDefault="00117826" w:rsidP="005C6EB4">
      <w:pPr>
        <w:pStyle w:val="LegalmTC440berschrift1"/>
      </w:pPr>
      <w:r w:rsidRPr="00117826">
        <w:t>Udržitelné používání servisních dílů</w:t>
      </w:r>
    </w:p>
    <w:p w14:paraId="68691597" w14:textId="77777777" w:rsidR="00117826" w:rsidRDefault="00117826" w:rsidP="00117826">
      <w:pPr>
        <w:pStyle w:val="LegalmTCagbBlock1ohnenum"/>
      </w:pPr>
      <w:r>
        <w:t xml:space="preserve">Tato Smlouva o ukončení podpory je nabízena se zohledněním skutečnosti, že společnost Siemens Healthineers může použít vyměněné servisní díly pro účely analýzy hlavních příčin nebo případně pro jejich opětovné použití po renovaci. Takto vyměněné servisní díly, které jsou vyjmuty z Hardwaru a vráceny na provozovny společnosti Siemens Healthineers / nebo jejichž vrácení je požadováno, se na žádost společnosti Siemens Healthineers stanou majetkem společnosti Siemens Healthineers při jejich vrácení nebo při učinění žádosti. Zákazník zaručuje, že převede vlastnické právo bez vad na společnost Siemens Healthineers. </w:t>
      </w:r>
    </w:p>
    <w:p w14:paraId="226E3E04" w14:textId="386BC677" w:rsidR="00117826" w:rsidRDefault="00117826" w:rsidP="005C6EB4">
      <w:pPr>
        <w:pStyle w:val="LegalmTC440berschrift1"/>
      </w:pPr>
      <w:r>
        <w:t>Software používaný pro údržbu</w:t>
      </w:r>
    </w:p>
    <w:p w14:paraId="7A4DD21A" w14:textId="77777777" w:rsidR="00117826" w:rsidRDefault="00117826" w:rsidP="00117826">
      <w:pPr>
        <w:pStyle w:val="LegalmTCagbBlock1ohnenum"/>
      </w:pPr>
      <w:r>
        <w:t>Zákazník prohlašuje a zaručuje, že bude používat pouze software Siemens Healthineers, na který má platnou licenci od společnosti Siemens Healthineers nebo jejích autorizovaných partnerů. Jakýkoli software Siemens Healthineers, který není řádně licencován od společnosti Siemens Healthineers nebo jejích autorizovaných partnerů, představuje neautorizovaný software. Pokud si Zákazník stáhne, nainstaluje a/nebo použije neautorizovaný software, pak má společnost Siemens Healthineers kromě jakýchkoli jiných práv podle této Smlouvy o ukončení podpory právo (i) odstranit neautorizovaný software a resetovat systém na náklady Zákazníka a /nebo (ii) ukončit tuto Smlouvu o ukončení podpory a/nebo (iii) požadovat náhradu škody od Zákazníka.</w:t>
      </w:r>
    </w:p>
    <w:p w14:paraId="1682278F" w14:textId="1253BAA1" w:rsidR="00117826" w:rsidRDefault="00117826" w:rsidP="005C6EB4">
      <w:pPr>
        <w:pStyle w:val="LegalmTC440berschrift1"/>
      </w:pPr>
      <w:r>
        <w:t>Záruky</w:t>
      </w:r>
    </w:p>
    <w:p w14:paraId="61AA208D" w14:textId="1A345305" w:rsidR="00117826" w:rsidRDefault="00117826" w:rsidP="00117826">
      <w:pPr>
        <w:pStyle w:val="LegalmTCagbBlock1ohnenum"/>
      </w:pPr>
      <w:r>
        <w:t>Společnost Siemens Healthineers neposkytuje žádnou záruku ani klíčový ukazatel výkonu, zejména pokud jde o Provozuschopnost, reakční nebo dodací lhůty.</w:t>
      </w:r>
    </w:p>
    <w:p w14:paraId="7EAA56B8" w14:textId="77777777" w:rsidR="00117826" w:rsidRPr="00117826" w:rsidRDefault="00117826" w:rsidP="005C6EB4">
      <w:pPr>
        <w:pStyle w:val="LegalmTC440berschrift1"/>
      </w:pPr>
      <w:r w:rsidRPr="00117826">
        <w:t>Doba trvání, ukončení a důsledky ukončení Smlouvy</w:t>
      </w:r>
    </w:p>
    <w:p w14:paraId="010BA944" w14:textId="77777777" w:rsidR="00117826" w:rsidRDefault="00117826" w:rsidP="005C6EB4">
      <w:pPr>
        <w:pStyle w:val="LegalmTC440berschrift2"/>
      </w:pPr>
      <w:r>
        <w:t>Tato Smlouva o ukončení podpory bude ukončena nejpozději 12 měsíců po nabytí účinnosti. Po vzájemné dohodě ji lze prodloužit.</w:t>
      </w:r>
    </w:p>
    <w:p w14:paraId="37693746" w14:textId="77777777" w:rsidR="00117826" w:rsidRDefault="00117826" w:rsidP="005C6EB4">
      <w:pPr>
        <w:pStyle w:val="LegalmTC440berschrift2"/>
      </w:pPr>
      <w:r>
        <w:t>Každá smluvní strana je oprávněna ukončit tuto Smlouvu o ukončení podpory s okamžitou platností, pokud nelze Omezené služby poskytovat z důvodu nedostatku požadovaných zdrojů.</w:t>
      </w:r>
    </w:p>
    <w:p w14:paraId="5A7A3A4B" w14:textId="77777777" w:rsidR="00117826" w:rsidRDefault="00117826" w:rsidP="005C6EB4">
      <w:pPr>
        <w:pStyle w:val="LegalmTC440berschrift2"/>
      </w:pPr>
      <w:r>
        <w:t>Pokud společnost Siemens Healthineers ukončí tuto Smlouvu o ukončení podpory, Zákazník nebude povinen hradit platbu za měsíc, ve kterém společnost Siemens Healthineers ukončila Smlouvu o ukončení podpory podle článku 9.2. V tomto článku 9.3 je uveden jediný a výhradní opravný prostředek Zákazníka v případě ukončení Smlouvy podle článku 9.2.</w:t>
      </w:r>
    </w:p>
    <w:p w14:paraId="6BAB271A" w14:textId="2FFED66E" w:rsidR="00117826" w:rsidRPr="00117826" w:rsidRDefault="00117826" w:rsidP="00117826">
      <w:pPr>
        <w:pStyle w:val="LegalmTCagbBlock1ohnenum"/>
      </w:pPr>
      <w:r>
        <w:t>Pokud některá ze smluvních stran ukončí Smlouvu o ukončení podpory podle článku 9.2, společnost Siemens Healthineers nebude mít žádné další povinnosti ani odpovědnost v souvislosti s touto Smlouvou o ukončení podpory za jakýkoli nárok založený na skutečnostech vzniklých v důsledku ukončení Smlouvy nebo po něm nebo uplatněných po jejím ukončení, ať už na základě smlouvy, deliktu nebo jinak.</w:t>
      </w:r>
    </w:p>
    <w:sectPr w:rsidR="00117826" w:rsidRPr="00117826" w:rsidSect="00A807EA">
      <w:type w:val="continuous"/>
      <w:pgSz w:w="11906" w:h="16838" w:code="9"/>
      <w:pgMar w:top="907" w:right="567" w:bottom="851" w:left="1134" w:header="794" w:footer="284"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A7EE7" w14:textId="77777777" w:rsidR="00D419B9" w:rsidRDefault="00D419B9" w:rsidP="00721BF4">
      <w:r>
        <w:separator/>
      </w:r>
    </w:p>
  </w:endnote>
  <w:endnote w:type="continuationSeparator" w:id="0">
    <w:p w14:paraId="5A281447" w14:textId="77777777" w:rsidR="00D419B9" w:rsidRDefault="00D419B9" w:rsidP="00721BF4">
      <w:r>
        <w:continuationSeparator/>
      </w:r>
    </w:p>
  </w:endnote>
  <w:endnote w:type="continuationNotice" w:id="1">
    <w:p w14:paraId="3BDEB0DE" w14:textId="77777777" w:rsidR="00D419B9" w:rsidRDefault="00D419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0BE5E" w14:textId="77777777" w:rsidR="00D05915" w:rsidRPr="00A807EA" w:rsidRDefault="00D05915" w:rsidP="00A807E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A294F" w14:textId="09E075BA" w:rsidR="00A807EA" w:rsidRPr="00B73BEC" w:rsidRDefault="00A807EA" w:rsidP="00A807EA">
    <w:pPr>
      <w:pStyle w:val="scforgzeile"/>
      <w:jc w:val="both"/>
      <w:rPr>
        <w:lang w:val="en-US"/>
      </w:rPr>
    </w:pPr>
    <w:r>
      <w:fldChar w:fldCharType="begin"/>
    </w:r>
    <w:r w:rsidRPr="00B73BEC">
      <w:rPr>
        <w:lang w:val="en-US"/>
      </w:rPr>
      <w:instrText xml:space="preserve"> REF  scf_isozeile  \* MERGEFORMAT </w:instrText>
    </w:r>
    <w:r>
      <w:fldChar w:fldCharType="separate"/>
    </w:r>
    <w:r w:rsidR="00BC6EFF">
      <w:rPr>
        <w:lang w:val="en-US"/>
      </w:rPr>
      <w:t>Zvláštní podmínky pro Omezené služby po Ukončení podpory</w:t>
    </w:r>
    <w:r>
      <w:fldChar w:fldCharType="end"/>
    </w:r>
    <w:r w:rsidRPr="00B73BEC">
      <w:rPr>
        <w:lang w:val="en-US"/>
      </w:rPr>
      <w:tab/>
    </w:r>
    <w:r>
      <w:fldChar w:fldCharType="begin"/>
    </w:r>
    <w:r w:rsidRPr="00B73BEC">
      <w:rPr>
        <w:lang w:val="en-US"/>
      </w:rPr>
      <w:instrText xml:space="preserve"> REF  scf_vertrauen  \* MERGEFORMAT </w:instrText>
    </w:r>
    <w:r>
      <w:fldChar w:fldCharType="separate"/>
    </w:r>
    <w:r w:rsidR="00BC6EFF" w:rsidRPr="00941995">
      <w:rPr>
        <w:b/>
        <w:bCs/>
        <w:lang w:val="cs"/>
      </w:rPr>
      <w:t>Důvěrné</w:t>
    </w:r>
    <w:r>
      <w:fldChar w:fldCharType="end"/>
    </w:r>
    <w:r w:rsidRPr="00B73BEC">
      <w:rPr>
        <w:lang w:val="en-US"/>
      </w:rPr>
      <w:tab/>
    </w:r>
    <w:r>
      <w:fldChar w:fldCharType="begin"/>
    </w:r>
    <w:r w:rsidRPr="00B73BEC">
      <w:rPr>
        <w:lang w:val="en-US"/>
      </w:rPr>
      <w:instrText xml:space="preserve"> REF  scf_leit_seite  \* MERGEFORMAT </w:instrText>
    </w:r>
    <w:r>
      <w:fldChar w:fldCharType="separate"/>
    </w:r>
    <w:r w:rsidR="00BC6EFF">
      <w:rPr>
        <w:lang w:val="en-US"/>
      </w:rPr>
      <w:t>Stran</w:t>
    </w:r>
    <w:r w:rsidR="00BC6EFF" w:rsidRPr="00C43C6F">
      <w:rPr>
        <w:lang w:val="en-US"/>
      </w:rPr>
      <w:t>a</w:t>
    </w:r>
    <w:r>
      <w:fldChar w:fldCharType="end"/>
    </w:r>
    <w:r w:rsidRPr="00B73BEC">
      <w:rPr>
        <w:lang w:val="en-US"/>
      </w:rPr>
      <w:t xml:space="preserve"> </w:t>
    </w:r>
    <w:r>
      <w:fldChar w:fldCharType="begin"/>
    </w:r>
    <w:r w:rsidRPr="00B73BEC">
      <w:rPr>
        <w:lang w:val="en-US"/>
      </w:rPr>
      <w:instrText xml:space="preserve"> PAGE   \* MERGEFORMAT </w:instrText>
    </w:r>
    <w:r>
      <w:fldChar w:fldCharType="separate"/>
    </w:r>
    <w:r>
      <w:t>1</w:t>
    </w:r>
    <w:r>
      <w:fldChar w:fldCharType="end"/>
    </w:r>
    <w:r w:rsidRPr="00B73BEC">
      <w:rPr>
        <w:lang w:val="en-US"/>
      </w:rPr>
      <w:t xml:space="preserve"> </w:t>
    </w:r>
    <w:r>
      <w:fldChar w:fldCharType="begin"/>
    </w:r>
    <w:r w:rsidRPr="00B73BEC">
      <w:rPr>
        <w:lang w:val="en-US"/>
      </w:rPr>
      <w:instrText xml:space="preserve"> REF  scf_leit_von  \* MERGEFORMAT </w:instrText>
    </w:r>
    <w:r>
      <w:fldChar w:fldCharType="separate"/>
    </w:r>
    <w:r w:rsidR="00BC6EFF">
      <w:rPr>
        <w:lang w:val="en-US"/>
      </w:rPr>
      <w:t>z</w:t>
    </w:r>
    <w:r>
      <w:fldChar w:fldCharType="end"/>
    </w:r>
    <w:r w:rsidRPr="00B73BEC">
      <w:rPr>
        <w:lang w:val="en-US"/>
      </w:rPr>
      <w:t xml:space="preserve"> </w:t>
    </w:r>
    <w:r>
      <w:fldChar w:fldCharType="begin"/>
    </w:r>
    <w:r w:rsidRPr="00B73BEC">
      <w:rPr>
        <w:lang w:val="en-US"/>
      </w:rPr>
      <w:instrText xml:space="preserve"> NUMPAGES   \* MERGEFORMAT </w:instrText>
    </w:r>
    <w:r>
      <w:fldChar w:fldCharType="separate"/>
    </w:r>
    <w: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scf_isozeile"/>
  <w:p w14:paraId="0922F11A" w14:textId="7BE299E4" w:rsidR="00A807EA" w:rsidRPr="00B73BEC" w:rsidRDefault="00A807EA" w:rsidP="00A807EA">
    <w:pPr>
      <w:pStyle w:val="scforgzeile"/>
      <w:rPr>
        <w:lang w:val="en-US"/>
      </w:rPr>
    </w:pPr>
    <w:r w:rsidRPr="00C43C6F">
      <w:rPr>
        <w:lang w:val="en-US"/>
      </w:rPr>
      <w:fldChar w:fldCharType="begin"/>
    </w:r>
    <w:r w:rsidRPr="00C43C6F">
      <w:rPr>
        <w:lang w:val="en-US"/>
      </w:rPr>
      <w:instrText xml:space="preserve"> STYLEREF  Überschrift  \* MERGEFORMAT </w:instrText>
    </w:r>
    <w:r w:rsidRPr="00C43C6F">
      <w:rPr>
        <w:lang w:val="en-US"/>
      </w:rPr>
      <w:fldChar w:fldCharType="separate"/>
    </w:r>
    <w:r w:rsidR="00BC6EFF">
      <w:rPr>
        <w:lang w:val="en-US"/>
      </w:rPr>
      <w:t>Zvláštní podmínky pro Omezené služby po Ukončení podpory</w:t>
    </w:r>
    <w:r w:rsidRPr="00C43C6F">
      <w:rPr>
        <w:lang w:val="en-US"/>
      </w:rPr>
      <w:fldChar w:fldCharType="end"/>
    </w:r>
    <w:bookmarkEnd w:id="1"/>
    <w:r w:rsidRPr="00C43C6F">
      <w:rPr>
        <w:lang w:val="en-US"/>
      </w:rPr>
      <w:tab/>
    </w:r>
    <w:bookmarkStart w:id="2" w:name="scf_vertrauen"/>
    <w:r w:rsidRPr="00941995">
      <w:rPr>
        <w:b/>
        <w:bCs/>
        <w:lang w:val="cs"/>
      </w:rPr>
      <w:t>Důvěrné</w:t>
    </w:r>
    <w:bookmarkEnd w:id="2"/>
    <w:r w:rsidRPr="00C43C6F">
      <w:rPr>
        <w:lang w:val="en-US"/>
      </w:rPr>
      <w:tab/>
    </w:r>
    <w:bookmarkStart w:id="3" w:name="scf_leit_seite"/>
    <w:r>
      <w:rPr>
        <w:lang w:val="en-US"/>
      </w:rPr>
      <w:t>Stran</w:t>
    </w:r>
    <w:r w:rsidRPr="00C43C6F">
      <w:rPr>
        <w:lang w:val="en-US"/>
      </w:rPr>
      <w:t>a</w:t>
    </w:r>
    <w:bookmarkEnd w:id="3"/>
    <w:r w:rsidRPr="00C43C6F">
      <w:rPr>
        <w:lang w:val="en-US"/>
      </w:rPr>
      <w:t xml:space="preserve"> </w:t>
    </w:r>
    <w:r w:rsidRPr="00C43C6F">
      <w:rPr>
        <w:lang w:val="en-US"/>
      </w:rPr>
      <w:fldChar w:fldCharType="begin"/>
    </w:r>
    <w:r w:rsidRPr="00C43C6F">
      <w:rPr>
        <w:lang w:val="en-US"/>
      </w:rPr>
      <w:instrText xml:space="preserve"> PAGE  \* MERGEFORMAT </w:instrText>
    </w:r>
    <w:r w:rsidRPr="00C43C6F">
      <w:rPr>
        <w:lang w:val="en-US"/>
      </w:rPr>
      <w:fldChar w:fldCharType="separate"/>
    </w:r>
    <w:r>
      <w:rPr>
        <w:lang w:val="en-US"/>
      </w:rPr>
      <w:t>1</w:t>
    </w:r>
    <w:r w:rsidRPr="00C43C6F">
      <w:rPr>
        <w:lang w:val="en-US"/>
      </w:rPr>
      <w:fldChar w:fldCharType="end"/>
    </w:r>
    <w:r w:rsidRPr="00C43C6F">
      <w:rPr>
        <w:lang w:val="en-US"/>
      </w:rPr>
      <w:t xml:space="preserve"> </w:t>
    </w:r>
    <w:bookmarkStart w:id="4" w:name="scf_leit_von"/>
    <w:r>
      <w:rPr>
        <w:lang w:val="en-US"/>
      </w:rPr>
      <w:t>z</w:t>
    </w:r>
    <w:bookmarkEnd w:id="4"/>
    <w:r w:rsidRPr="00C43C6F">
      <w:rPr>
        <w:lang w:val="en-US"/>
      </w:rPr>
      <w:t xml:space="preserve"> </w:t>
    </w:r>
    <w:r w:rsidRPr="00C43C6F">
      <w:rPr>
        <w:lang w:val="en-US"/>
      </w:rPr>
      <w:fldChar w:fldCharType="begin"/>
    </w:r>
    <w:r w:rsidRPr="00C43C6F">
      <w:rPr>
        <w:lang w:val="en-US"/>
      </w:rPr>
      <w:instrText xml:space="preserve"> NUMPAGES  \* MERGEFORMAT </w:instrText>
    </w:r>
    <w:r w:rsidRPr="00C43C6F">
      <w:rPr>
        <w:lang w:val="en-US"/>
      </w:rPr>
      <w:fldChar w:fldCharType="separate"/>
    </w:r>
    <w:r>
      <w:rPr>
        <w:lang w:val="en-US"/>
      </w:rPr>
      <w:t>3</w:t>
    </w:r>
    <w:r w:rsidRPr="00C43C6F">
      <w:rP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74FC8" w14:textId="77777777" w:rsidR="00D419B9" w:rsidRDefault="00D419B9" w:rsidP="00721BF4">
      <w:r>
        <w:separator/>
      </w:r>
    </w:p>
  </w:footnote>
  <w:footnote w:type="continuationSeparator" w:id="0">
    <w:p w14:paraId="1882D093" w14:textId="77777777" w:rsidR="00D419B9" w:rsidRDefault="00D419B9" w:rsidP="00721BF4">
      <w:r>
        <w:continuationSeparator/>
      </w:r>
    </w:p>
  </w:footnote>
  <w:footnote w:type="continuationNotice" w:id="1">
    <w:p w14:paraId="22B893E0" w14:textId="77777777" w:rsidR="00D419B9" w:rsidRDefault="00D419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86A70" w14:textId="77777777" w:rsidR="00D05915" w:rsidRDefault="00D0591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5387"/>
      <w:gridCol w:w="4820"/>
    </w:tblGrid>
    <w:tr w:rsidR="00A807EA" w14:paraId="27C8232E" w14:textId="77777777" w:rsidTr="000871E2">
      <w:trPr>
        <w:cantSplit/>
        <w:trHeight w:hRule="exact" w:val="1077"/>
      </w:trPr>
      <w:tc>
        <w:tcPr>
          <w:tcW w:w="5387" w:type="dxa"/>
        </w:tcPr>
        <w:p w14:paraId="5BAC067F" w14:textId="77777777" w:rsidR="00A807EA" w:rsidRDefault="00A807EA" w:rsidP="00A807EA">
          <w:pPr>
            <w:pStyle w:val="scfZweitekopfzeile"/>
          </w:pPr>
        </w:p>
      </w:tc>
      <w:tc>
        <w:tcPr>
          <w:tcW w:w="4820" w:type="dxa"/>
        </w:tcPr>
        <w:p w14:paraId="71821E0F" w14:textId="5E2D2C20" w:rsidR="00A807EA" w:rsidRPr="001C0F18" w:rsidRDefault="00A807EA" w:rsidP="00A807EA">
          <w:pPr>
            <w:pStyle w:val="scfLogoSHC"/>
          </w:pPr>
          <w:fldSimple w:instr="REF  scf_marke  \* MERGEFORMAT">
            <w:r w:rsidR="00BC6EFF" w:rsidRPr="00D0128F">
              <w:rPr>
                <w:lang w:val="en-US"/>
              </w:rPr>
              <w:drawing>
                <wp:inline distT="0" distB="0" distL="0" distR="0" wp14:anchorId="649445CD" wp14:editId="2746B226">
                  <wp:extent cx="1871472" cy="438912"/>
                  <wp:effectExtent l="19050" t="0" r="0" b="0"/>
                  <wp:docPr id="1179154455"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fldSimple>
        </w:p>
      </w:tc>
    </w:tr>
  </w:tbl>
  <w:p w14:paraId="6490D4AA" w14:textId="77777777" w:rsidR="00B73BEC" w:rsidRPr="00A807EA" w:rsidRDefault="00B73BEC" w:rsidP="00A807EA">
    <w:pPr>
      <w:pStyle w:val="Kopfzeile"/>
      <w:spacing w:line="14"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Layout w:type="fixed"/>
      <w:tblCellMar>
        <w:left w:w="0" w:type="dxa"/>
        <w:right w:w="0" w:type="dxa"/>
      </w:tblCellMar>
      <w:tblLook w:val="0000" w:firstRow="0" w:lastRow="0" w:firstColumn="0" w:lastColumn="0" w:noHBand="0" w:noVBand="0"/>
    </w:tblPr>
    <w:tblGrid>
      <w:gridCol w:w="5387"/>
      <w:gridCol w:w="4820"/>
    </w:tblGrid>
    <w:tr w:rsidR="00A807EA" w:rsidRPr="00D0128F" w14:paraId="3A42911F" w14:textId="77777777" w:rsidTr="000871E2">
      <w:trPr>
        <w:cantSplit/>
        <w:trHeight w:hRule="exact" w:val="1077"/>
      </w:trPr>
      <w:tc>
        <w:tcPr>
          <w:tcW w:w="5387" w:type="dxa"/>
        </w:tcPr>
        <w:p w14:paraId="7D97E14E" w14:textId="77777777" w:rsidR="00A807EA" w:rsidRPr="00D0128F" w:rsidRDefault="00A807EA" w:rsidP="00A807EA">
          <w:pPr>
            <w:pStyle w:val="scfstandard"/>
            <w:rPr>
              <w:noProof w:val="0"/>
              <w:lang w:val="en-US"/>
            </w:rPr>
          </w:pPr>
        </w:p>
      </w:tc>
      <w:tc>
        <w:tcPr>
          <w:tcW w:w="4820" w:type="dxa"/>
        </w:tcPr>
        <w:p w14:paraId="46AB7209" w14:textId="77777777" w:rsidR="00A807EA" w:rsidRPr="00D0128F" w:rsidRDefault="00A807EA" w:rsidP="00A807EA">
          <w:pPr>
            <w:pStyle w:val="scfLogoSHC"/>
            <w:rPr>
              <w:noProof w:val="0"/>
              <w:lang w:val="en-US"/>
            </w:rPr>
          </w:pPr>
          <w:bookmarkStart w:id="0" w:name="scf_marke"/>
          <w:r w:rsidRPr="00D0128F">
            <w:rPr>
              <w:lang w:val="en-US"/>
            </w:rPr>
            <w:drawing>
              <wp:inline distT="0" distB="0" distL="0" distR="0" wp14:anchorId="429A0CB4" wp14:editId="2AE63B85">
                <wp:extent cx="1871472" cy="438912"/>
                <wp:effectExtent l="19050" t="0" r="0" b="0"/>
                <wp:docPr id="16075560"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bookmarkEnd w:id="0"/>
        </w:p>
      </w:tc>
    </w:tr>
  </w:tbl>
  <w:p w14:paraId="26C6218A" w14:textId="77777777" w:rsidR="00A807EA" w:rsidRDefault="00A807EA" w:rsidP="00A807EA">
    <w:pPr>
      <w:pStyle w:val="Kopfzeile"/>
      <w:spacing w:line="14" w:lineRule="exact"/>
    </w:pPr>
  </w:p>
  <w:p w14:paraId="0A29B177" w14:textId="77777777" w:rsidR="00721BF4" w:rsidRPr="00A807EA" w:rsidRDefault="00721BF4" w:rsidP="00A807EA">
    <w:pPr>
      <w:pStyle w:val="Kopfzeile"/>
      <w:spacing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18440"/>
    <w:multiLevelType w:val="hybridMultilevel"/>
    <w:tmpl w:val="FFFFFFFF"/>
    <w:lvl w:ilvl="0" w:tplc="FFFFFFFF">
      <w:numFmt w:val="none"/>
      <w:lvlText w:val=""/>
      <w:lvlJc w:val="left"/>
      <w:pPr>
        <w:tabs>
          <w:tab w:val="num" w:pos="360"/>
        </w:tabs>
      </w:pPr>
    </w:lvl>
    <w:lvl w:ilvl="1" w:tplc="B3425F7C">
      <w:start w:val="1"/>
      <w:numFmt w:val="lowerLetter"/>
      <w:lvlText w:val="%2."/>
      <w:lvlJc w:val="left"/>
      <w:pPr>
        <w:ind w:left="1440" w:hanging="360"/>
      </w:pPr>
    </w:lvl>
    <w:lvl w:ilvl="2" w:tplc="6C88F464">
      <w:start w:val="1"/>
      <w:numFmt w:val="lowerRoman"/>
      <w:lvlText w:val="%3."/>
      <w:lvlJc w:val="right"/>
      <w:pPr>
        <w:ind w:left="2160" w:hanging="180"/>
      </w:pPr>
    </w:lvl>
    <w:lvl w:ilvl="3" w:tplc="6486FAFE">
      <w:start w:val="1"/>
      <w:numFmt w:val="decimal"/>
      <w:lvlText w:val="%4."/>
      <w:lvlJc w:val="left"/>
      <w:pPr>
        <w:ind w:left="2880" w:hanging="360"/>
      </w:pPr>
    </w:lvl>
    <w:lvl w:ilvl="4" w:tplc="79226AD8">
      <w:start w:val="1"/>
      <w:numFmt w:val="lowerLetter"/>
      <w:lvlText w:val="%5."/>
      <w:lvlJc w:val="left"/>
      <w:pPr>
        <w:ind w:left="3600" w:hanging="360"/>
      </w:pPr>
    </w:lvl>
    <w:lvl w:ilvl="5" w:tplc="5BA2DFA2">
      <w:start w:val="1"/>
      <w:numFmt w:val="lowerRoman"/>
      <w:lvlText w:val="%6."/>
      <w:lvlJc w:val="right"/>
      <w:pPr>
        <w:ind w:left="4320" w:hanging="180"/>
      </w:pPr>
    </w:lvl>
    <w:lvl w:ilvl="6" w:tplc="D1064E92">
      <w:start w:val="1"/>
      <w:numFmt w:val="decimal"/>
      <w:lvlText w:val="%7."/>
      <w:lvlJc w:val="left"/>
      <w:pPr>
        <w:ind w:left="5040" w:hanging="360"/>
      </w:pPr>
    </w:lvl>
    <w:lvl w:ilvl="7" w:tplc="CF00E0B0">
      <w:start w:val="1"/>
      <w:numFmt w:val="lowerLetter"/>
      <w:lvlText w:val="%8."/>
      <w:lvlJc w:val="left"/>
      <w:pPr>
        <w:ind w:left="5760" w:hanging="360"/>
      </w:pPr>
    </w:lvl>
    <w:lvl w:ilvl="8" w:tplc="7AC8AC34">
      <w:start w:val="1"/>
      <w:numFmt w:val="lowerRoman"/>
      <w:lvlText w:val="%9."/>
      <w:lvlJc w:val="right"/>
      <w:pPr>
        <w:ind w:left="6480" w:hanging="180"/>
      </w:pPr>
    </w:lvl>
  </w:abstractNum>
  <w:abstractNum w:abstractNumId="1" w15:restartNumberingAfterBreak="0">
    <w:nsid w:val="13793FC1"/>
    <w:multiLevelType w:val="hybridMultilevel"/>
    <w:tmpl w:val="FFFFFFFF"/>
    <w:lvl w:ilvl="0" w:tplc="FFFFFFFF">
      <w:numFmt w:val="none"/>
      <w:lvlText w:val=""/>
      <w:lvlJc w:val="left"/>
      <w:pPr>
        <w:tabs>
          <w:tab w:val="num" w:pos="360"/>
        </w:tabs>
      </w:pPr>
    </w:lvl>
    <w:lvl w:ilvl="1" w:tplc="B7C8EBF2">
      <w:start w:val="1"/>
      <w:numFmt w:val="lowerLetter"/>
      <w:lvlText w:val="%2."/>
      <w:lvlJc w:val="left"/>
      <w:pPr>
        <w:ind w:left="1440" w:hanging="360"/>
      </w:pPr>
    </w:lvl>
    <w:lvl w:ilvl="2" w:tplc="4486337E">
      <w:start w:val="1"/>
      <w:numFmt w:val="lowerRoman"/>
      <w:lvlText w:val="%3."/>
      <w:lvlJc w:val="right"/>
      <w:pPr>
        <w:ind w:left="2160" w:hanging="180"/>
      </w:pPr>
    </w:lvl>
    <w:lvl w:ilvl="3" w:tplc="B27E3F00">
      <w:start w:val="1"/>
      <w:numFmt w:val="decimal"/>
      <w:lvlText w:val="%4."/>
      <w:lvlJc w:val="left"/>
      <w:pPr>
        <w:ind w:left="2880" w:hanging="360"/>
      </w:pPr>
    </w:lvl>
    <w:lvl w:ilvl="4" w:tplc="75129038">
      <w:start w:val="1"/>
      <w:numFmt w:val="lowerLetter"/>
      <w:lvlText w:val="%5."/>
      <w:lvlJc w:val="left"/>
      <w:pPr>
        <w:ind w:left="3600" w:hanging="360"/>
      </w:pPr>
    </w:lvl>
    <w:lvl w:ilvl="5" w:tplc="59EC06C6">
      <w:start w:val="1"/>
      <w:numFmt w:val="lowerRoman"/>
      <w:lvlText w:val="%6."/>
      <w:lvlJc w:val="right"/>
      <w:pPr>
        <w:ind w:left="4320" w:hanging="180"/>
      </w:pPr>
    </w:lvl>
    <w:lvl w:ilvl="6" w:tplc="3D148B46">
      <w:start w:val="1"/>
      <w:numFmt w:val="decimal"/>
      <w:lvlText w:val="%7."/>
      <w:lvlJc w:val="left"/>
      <w:pPr>
        <w:ind w:left="5040" w:hanging="360"/>
      </w:pPr>
    </w:lvl>
    <w:lvl w:ilvl="7" w:tplc="89E0F61A">
      <w:start w:val="1"/>
      <w:numFmt w:val="lowerLetter"/>
      <w:lvlText w:val="%8."/>
      <w:lvlJc w:val="left"/>
      <w:pPr>
        <w:ind w:left="5760" w:hanging="360"/>
      </w:pPr>
    </w:lvl>
    <w:lvl w:ilvl="8" w:tplc="C50A9038">
      <w:start w:val="1"/>
      <w:numFmt w:val="lowerRoman"/>
      <w:lvlText w:val="%9."/>
      <w:lvlJc w:val="right"/>
      <w:pPr>
        <w:ind w:left="6480" w:hanging="180"/>
      </w:pPr>
    </w:lvl>
  </w:abstractNum>
  <w:abstractNum w:abstractNumId="2" w15:restartNumberingAfterBreak="0">
    <w:nsid w:val="1608DB8B"/>
    <w:multiLevelType w:val="hybridMultilevel"/>
    <w:tmpl w:val="FFFFFFFF"/>
    <w:lvl w:ilvl="0" w:tplc="FFFFFFFF">
      <w:numFmt w:val="none"/>
      <w:lvlText w:val=""/>
      <w:lvlJc w:val="left"/>
      <w:pPr>
        <w:tabs>
          <w:tab w:val="num" w:pos="360"/>
        </w:tabs>
      </w:pPr>
    </w:lvl>
    <w:lvl w:ilvl="1" w:tplc="76A63546">
      <w:start w:val="1"/>
      <w:numFmt w:val="lowerLetter"/>
      <w:lvlText w:val="%2."/>
      <w:lvlJc w:val="left"/>
      <w:pPr>
        <w:ind w:left="1440" w:hanging="360"/>
      </w:pPr>
    </w:lvl>
    <w:lvl w:ilvl="2" w:tplc="3808F346">
      <w:start w:val="1"/>
      <w:numFmt w:val="lowerRoman"/>
      <w:lvlText w:val="%3."/>
      <w:lvlJc w:val="right"/>
      <w:pPr>
        <w:ind w:left="2160" w:hanging="180"/>
      </w:pPr>
    </w:lvl>
    <w:lvl w:ilvl="3" w:tplc="47D2CB7E">
      <w:start w:val="1"/>
      <w:numFmt w:val="decimal"/>
      <w:lvlText w:val="%4."/>
      <w:lvlJc w:val="left"/>
      <w:pPr>
        <w:ind w:left="2880" w:hanging="360"/>
      </w:pPr>
    </w:lvl>
    <w:lvl w:ilvl="4" w:tplc="3FEA64CE">
      <w:start w:val="1"/>
      <w:numFmt w:val="lowerLetter"/>
      <w:lvlText w:val="%5."/>
      <w:lvlJc w:val="left"/>
      <w:pPr>
        <w:ind w:left="3600" w:hanging="360"/>
      </w:pPr>
    </w:lvl>
    <w:lvl w:ilvl="5" w:tplc="AEC68296">
      <w:start w:val="1"/>
      <w:numFmt w:val="lowerRoman"/>
      <w:lvlText w:val="%6."/>
      <w:lvlJc w:val="right"/>
      <w:pPr>
        <w:ind w:left="4320" w:hanging="180"/>
      </w:pPr>
    </w:lvl>
    <w:lvl w:ilvl="6" w:tplc="3112E998">
      <w:start w:val="1"/>
      <w:numFmt w:val="decimal"/>
      <w:lvlText w:val="%7."/>
      <w:lvlJc w:val="left"/>
      <w:pPr>
        <w:ind w:left="5040" w:hanging="360"/>
      </w:pPr>
    </w:lvl>
    <w:lvl w:ilvl="7" w:tplc="0B10CBD6">
      <w:start w:val="1"/>
      <w:numFmt w:val="lowerLetter"/>
      <w:lvlText w:val="%8."/>
      <w:lvlJc w:val="left"/>
      <w:pPr>
        <w:ind w:left="5760" w:hanging="360"/>
      </w:pPr>
    </w:lvl>
    <w:lvl w:ilvl="8" w:tplc="511C0F8A">
      <w:start w:val="1"/>
      <w:numFmt w:val="lowerRoman"/>
      <w:lvlText w:val="%9."/>
      <w:lvlJc w:val="right"/>
      <w:pPr>
        <w:ind w:left="6480" w:hanging="180"/>
      </w:pPr>
    </w:lvl>
  </w:abstractNum>
  <w:abstractNum w:abstractNumId="3" w15:restartNumberingAfterBreak="0">
    <w:nsid w:val="1D83C785"/>
    <w:multiLevelType w:val="hybridMultilevel"/>
    <w:tmpl w:val="FFFFFFFF"/>
    <w:lvl w:ilvl="0" w:tplc="FFFFFFFF">
      <w:numFmt w:val="none"/>
      <w:lvlText w:val=""/>
      <w:lvlJc w:val="left"/>
      <w:pPr>
        <w:tabs>
          <w:tab w:val="num" w:pos="360"/>
        </w:tabs>
      </w:pPr>
    </w:lvl>
    <w:lvl w:ilvl="1" w:tplc="629A413C">
      <w:start w:val="1"/>
      <w:numFmt w:val="lowerLetter"/>
      <w:lvlText w:val="%2."/>
      <w:lvlJc w:val="left"/>
      <w:pPr>
        <w:ind w:left="1440" w:hanging="360"/>
      </w:pPr>
    </w:lvl>
    <w:lvl w:ilvl="2" w:tplc="F856B21A">
      <w:start w:val="1"/>
      <w:numFmt w:val="lowerRoman"/>
      <w:lvlText w:val="%3."/>
      <w:lvlJc w:val="right"/>
      <w:pPr>
        <w:ind w:left="2160" w:hanging="180"/>
      </w:pPr>
    </w:lvl>
    <w:lvl w:ilvl="3" w:tplc="438256FE">
      <w:start w:val="1"/>
      <w:numFmt w:val="decimal"/>
      <w:lvlText w:val="%4."/>
      <w:lvlJc w:val="left"/>
      <w:pPr>
        <w:ind w:left="2880" w:hanging="360"/>
      </w:pPr>
    </w:lvl>
    <w:lvl w:ilvl="4" w:tplc="DA581EDC">
      <w:start w:val="1"/>
      <w:numFmt w:val="lowerLetter"/>
      <w:lvlText w:val="%5."/>
      <w:lvlJc w:val="left"/>
      <w:pPr>
        <w:ind w:left="3600" w:hanging="360"/>
      </w:pPr>
    </w:lvl>
    <w:lvl w:ilvl="5" w:tplc="5F107B2A">
      <w:start w:val="1"/>
      <w:numFmt w:val="lowerRoman"/>
      <w:lvlText w:val="%6."/>
      <w:lvlJc w:val="right"/>
      <w:pPr>
        <w:ind w:left="4320" w:hanging="180"/>
      </w:pPr>
    </w:lvl>
    <w:lvl w:ilvl="6" w:tplc="981E54A4">
      <w:start w:val="1"/>
      <w:numFmt w:val="decimal"/>
      <w:lvlText w:val="%7."/>
      <w:lvlJc w:val="left"/>
      <w:pPr>
        <w:ind w:left="5040" w:hanging="360"/>
      </w:pPr>
    </w:lvl>
    <w:lvl w:ilvl="7" w:tplc="A11C3660">
      <w:start w:val="1"/>
      <w:numFmt w:val="lowerLetter"/>
      <w:lvlText w:val="%8."/>
      <w:lvlJc w:val="left"/>
      <w:pPr>
        <w:ind w:left="5760" w:hanging="360"/>
      </w:pPr>
    </w:lvl>
    <w:lvl w:ilvl="8" w:tplc="5478DD5A">
      <w:start w:val="1"/>
      <w:numFmt w:val="lowerRoman"/>
      <w:lvlText w:val="%9."/>
      <w:lvlJc w:val="right"/>
      <w:pPr>
        <w:ind w:left="6480" w:hanging="180"/>
      </w:pPr>
    </w:lvl>
  </w:abstractNum>
  <w:abstractNum w:abstractNumId="4" w15:restartNumberingAfterBreak="0">
    <w:nsid w:val="1D8D45CF"/>
    <w:multiLevelType w:val="hybridMultilevel"/>
    <w:tmpl w:val="FFFFFFFF"/>
    <w:lvl w:ilvl="0" w:tplc="FFFFFFFF">
      <w:numFmt w:val="none"/>
      <w:lvlText w:val=""/>
      <w:lvlJc w:val="left"/>
      <w:pPr>
        <w:tabs>
          <w:tab w:val="num" w:pos="360"/>
        </w:tabs>
      </w:pPr>
    </w:lvl>
    <w:lvl w:ilvl="1" w:tplc="59B4C47A">
      <w:start w:val="1"/>
      <w:numFmt w:val="lowerLetter"/>
      <w:lvlText w:val="%2."/>
      <w:lvlJc w:val="left"/>
      <w:pPr>
        <w:ind w:left="1440" w:hanging="360"/>
      </w:pPr>
    </w:lvl>
    <w:lvl w:ilvl="2" w:tplc="24B80E0C">
      <w:start w:val="1"/>
      <w:numFmt w:val="lowerRoman"/>
      <w:lvlText w:val="%3."/>
      <w:lvlJc w:val="right"/>
      <w:pPr>
        <w:ind w:left="2160" w:hanging="180"/>
      </w:pPr>
    </w:lvl>
    <w:lvl w:ilvl="3" w:tplc="3126D5A6">
      <w:start w:val="1"/>
      <w:numFmt w:val="decimal"/>
      <w:lvlText w:val="%4."/>
      <w:lvlJc w:val="left"/>
      <w:pPr>
        <w:ind w:left="2880" w:hanging="360"/>
      </w:pPr>
    </w:lvl>
    <w:lvl w:ilvl="4" w:tplc="F29CDC70">
      <w:start w:val="1"/>
      <w:numFmt w:val="lowerLetter"/>
      <w:lvlText w:val="%5."/>
      <w:lvlJc w:val="left"/>
      <w:pPr>
        <w:ind w:left="3600" w:hanging="360"/>
      </w:pPr>
    </w:lvl>
    <w:lvl w:ilvl="5" w:tplc="492A4A68">
      <w:start w:val="1"/>
      <w:numFmt w:val="lowerRoman"/>
      <w:lvlText w:val="%6."/>
      <w:lvlJc w:val="right"/>
      <w:pPr>
        <w:ind w:left="4320" w:hanging="180"/>
      </w:pPr>
    </w:lvl>
    <w:lvl w:ilvl="6" w:tplc="FF1C9A72">
      <w:start w:val="1"/>
      <w:numFmt w:val="decimal"/>
      <w:lvlText w:val="%7."/>
      <w:lvlJc w:val="left"/>
      <w:pPr>
        <w:ind w:left="5040" w:hanging="360"/>
      </w:pPr>
    </w:lvl>
    <w:lvl w:ilvl="7" w:tplc="A49A273C">
      <w:start w:val="1"/>
      <w:numFmt w:val="lowerLetter"/>
      <w:lvlText w:val="%8."/>
      <w:lvlJc w:val="left"/>
      <w:pPr>
        <w:ind w:left="5760" w:hanging="360"/>
      </w:pPr>
    </w:lvl>
    <w:lvl w:ilvl="8" w:tplc="6EE0E428">
      <w:start w:val="1"/>
      <w:numFmt w:val="lowerRoman"/>
      <w:lvlText w:val="%9."/>
      <w:lvlJc w:val="right"/>
      <w:pPr>
        <w:ind w:left="6480" w:hanging="180"/>
      </w:pPr>
    </w:lvl>
  </w:abstractNum>
  <w:abstractNum w:abstractNumId="5" w15:restartNumberingAfterBreak="0">
    <w:nsid w:val="2720E8E8"/>
    <w:multiLevelType w:val="hybridMultilevel"/>
    <w:tmpl w:val="FFFFFFFF"/>
    <w:lvl w:ilvl="0" w:tplc="FFFFFFFF">
      <w:numFmt w:val="none"/>
      <w:lvlText w:val=""/>
      <w:lvlJc w:val="left"/>
      <w:pPr>
        <w:tabs>
          <w:tab w:val="num" w:pos="360"/>
        </w:tabs>
      </w:pPr>
    </w:lvl>
    <w:lvl w:ilvl="1" w:tplc="2758D0FA">
      <w:start w:val="1"/>
      <w:numFmt w:val="lowerLetter"/>
      <w:lvlText w:val="%2."/>
      <w:lvlJc w:val="left"/>
      <w:pPr>
        <w:ind w:left="1440" w:hanging="360"/>
      </w:pPr>
    </w:lvl>
    <w:lvl w:ilvl="2" w:tplc="8C74BBBE">
      <w:start w:val="1"/>
      <w:numFmt w:val="lowerRoman"/>
      <w:lvlText w:val="%3."/>
      <w:lvlJc w:val="right"/>
      <w:pPr>
        <w:ind w:left="2160" w:hanging="180"/>
      </w:pPr>
    </w:lvl>
    <w:lvl w:ilvl="3" w:tplc="D76E4140">
      <w:start w:val="1"/>
      <w:numFmt w:val="decimal"/>
      <w:lvlText w:val="%4."/>
      <w:lvlJc w:val="left"/>
      <w:pPr>
        <w:ind w:left="2880" w:hanging="360"/>
      </w:pPr>
    </w:lvl>
    <w:lvl w:ilvl="4" w:tplc="B31CCD2C">
      <w:start w:val="1"/>
      <w:numFmt w:val="lowerLetter"/>
      <w:lvlText w:val="%5."/>
      <w:lvlJc w:val="left"/>
      <w:pPr>
        <w:ind w:left="3600" w:hanging="360"/>
      </w:pPr>
    </w:lvl>
    <w:lvl w:ilvl="5" w:tplc="981AC110">
      <w:start w:val="1"/>
      <w:numFmt w:val="lowerRoman"/>
      <w:lvlText w:val="%6."/>
      <w:lvlJc w:val="right"/>
      <w:pPr>
        <w:ind w:left="4320" w:hanging="180"/>
      </w:pPr>
    </w:lvl>
    <w:lvl w:ilvl="6" w:tplc="0B983F7C">
      <w:start w:val="1"/>
      <w:numFmt w:val="decimal"/>
      <w:lvlText w:val="%7."/>
      <w:lvlJc w:val="left"/>
      <w:pPr>
        <w:ind w:left="5040" w:hanging="360"/>
      </w:pPr>
    </w:lvl>
    <w:lvl w:ilvl="7" w:tplc="05E0A2A6">
      <w:start w:val="1"/>
      <w:numFmt w:val="lowerLetter"/>
      <w:lvlText w:val="%8."/>
      <w:lvlJc w:val="left"/>
      <w:pPr>
        <w:ind w:left="5760" w:hanging="360"/>
      </w:pPr>
    </w:lvl>
    <w:lvl w:ilvl="8" w:tplc="4B2089B2">
      <w:start w:val="1"/>
      <w:numFmt w:val="lowerRoman"/>
      <w:lvlText w:val="%9."/>
      <w:lvlJc w:val="right"/>
      <w:pPr>
        <w:ind w:left="6480" w:hanging="180"/>
      </w:pPr>
    </w:lvl>
  </w:abstractNum>
  <w:abstractNum w:abstractNumId="6" w15:restartNumberingAfterBreak="0">
    <w:nsid w:val="29499E16"/>
    <w:multiLevelType w:val="hybridMultilevel"/>
    <w:tmpl w:val="FFFFFFFF"/>
    <w:lvl w:ilvl="0" w:tplc="FFFFFFFF">
      <w:numFmt w:val="none"/>
      <w:lvlText w:val=""/>
      <w:lvlJc w:val="left"/>
      <w:pPr>
        <w:tabs>
          <w:tab w:val="num" w:pos="360"/>
        </w:tabs>
      </w:pPr>
    </w:lvl>
    <w:lvl w:ilvl="1" w:tplc="0944BA26">
      <w:start w:val="1"/>
      <w:numFmt w:val="lowerLetter"/>
      <w:lvlText w:val="%2."/>
      <w:lvlJc w:val="left"/>
      <w:pPr>
        <w:ind w:left="1440" w:hanging="360"/>
      </w:pPr>
    </w:lvl>
    <w:lvl w:ilvl="2" w:tplc="BCE6374A">
      <w:start w:val="1"/>
      <w:numFmt w:val="lowerRoman"/>
      <w:lvlText w:val="%3."/>
      <w:lvlJc w:val="right"/>
      <w:pPr>
        <w:ind w:left="2160" w:hanging="180"/>
      </w:pPr>
    </w:lvl>
    <w:lvl w:ilvl="3" w:tplc="73724316">
      <w:start w:val="1"/>
      <w:numFmt w:val="decimal"/>
      <w:lvlText w:val="%4."/>
      <w:lvlJc w:val="left"/>
      <w:pPr>
        <w:ind w:left="2880" w:hanging="360"/>
      </w:pPr>
    </w:lvl>
    <w:lvl w:ilvl="4" w:tplc="F0BC1448">
      <w:start w:val="1"/>
      <w:numFmt w:val="lowerLetter"/>
      <w:lvlText w:val="%5."/>
      <w:lvlJc w:val="left"/>
      <w:pPr>
        <w:ind w:left="3600" w:hanging="360"/>
      </w:pPr>
    </w:lvl>
    <w:lvl w:ilvl="5" w:tplc="970C2698">
      <w:start w:val="1"/>
      <w:numFmt w:val="lowerRoman"/>
      <w:lvlText w:val="%6."/>
      <w:lvlJc w:val="right"/>
      <w:pPr>
        <w:ind w:left="4320" w:hanging="180"/>
      </w:pPr>
    </w:lvl>
    <w:lvl w:ilvl="6" w:tplc="F8FC6B48">
      <w:start w:val="1"/>
      <w:numFmt w:val="decimal"/>
      <w:lvlText w:val="%7."/>
      <w:lvlJc w:val="left"/>
      <w:pPr>
        <w:ind w:left="5040" w:hanging="360"/>
      </w:pPr>
    </w:lvl>
    <w:lvl w:ilvl="7" w:tplc="24986476">
      <w:start w:val="1"/>
      <w:numFmt w:val="lowerLetter"/>
      <w:lvlText w:val="%8."/>
      <w:lvlJc w:val="left"/>
      <w:pPr>
        <w:ind w:left="5760" w:hanging="360"/>
      </w:pPr>
    </w:lvl>
    <w:lvl w:ilvl="8" w:tplc="884C479C">
      <w:start w:val="1"/>
      <w:numFmt w:val="lowerRoman"/>
      <w:lvlText w:val="%9."/>
      <w:lvlJc w:val="right"/>
      <w:pPr>
        <w:ind w:left="6480" w:hanging="180"/>
      </w:pPr>
    </w:lvl>
  </w:abstractNum>
  <w:abstractNum w:abstractNumId="7" w15:restartNumberingAfterBreak="0">
    <w:nsid w:val="2AE04BB2"/>
    <w:multiLevelType w:val="hybridMultilevel"/>
    <w:tmpl w:val="FFFFFFFF"/>
    <w:lvl w:ilvl="0" w:tplc="FFFFFFFF">
      <w:numFmt w:val="none"/>
      <w:lvlText w:val=""/>
      <w:lvlJc w:val="left"/>
      <w:pPr>
        <w:tabs>
          <w:tab w:val="num" w:pos="360"/>
        </w:tabs>
      </w:pPr>
    </w:lvl>
    <w:lvl w:ilvl="1" w:tplc="EF424C68">
      <w:start w:val="1"/>
      <w:numFmt w:val="lowerLetter"/>
      <w:lvlText w:val="%2."/>
      <w:lvlJc w:val="left"/>
      <w:pPr>
        <w:ind w:left="1440" w:hanging="360"/>
      </w:pPr>
    </w:lvl>
    <w:lvl w:ilvl="2" w:tplc="8A766FBC">
      <w:start w:val="1"/>
      <w:numFmt w:val="lowerRoman"/>
      <w:lvlText w:val="%3."/>
      <w:lvlJc w:val="right"/>
      <w:pPr>
        <w:ind w:left="2160" w:hanging="180"/>
      </w:pPr>
    </w:lvl>
    <w:lvl w:ilvl="3" w:tplc="022CCE2A">
      <w:start w:val="1"/>
      <w:numFmt w:val="decimal"/>
      <w:lvlText w:val="%4."/>
      <w:lvlJc w:val="left"/>
      <w:pPr>
        <w:ind w:left="2880" w:hanging="360"/>
      </w:pPr>
    </w:lvl>
    <w:lvl w:ilvl="4" w:tplc="C5167A00">
      <w:start w:val="1"/>
      <w:numFmt w:val="lowerLetter"/>
      <w:lvlText w:val="%5."/>
      <w:lvlJc w:val="left"/>
      <w:pPr>
        <w:ind w:left="3600" w:hanging="360"/>
      </w:pPr>
    </w:lvl>
    <w:lvl w:ilvl="5" w:tplc="E71A864E">
      <w:start w:val="1"/>
      <w:numFmt w:val="lowerRoman"/>
      <w:lvlText w:val="%6."/>
      <w:lvlJc w:val="right"/>
      <w:pPr>
        <w:ind w:left="4320" w:hanging="180"/>
      </w:pPr>
    </w:lvl>
    <w:lvl w:ilvl="6" w:tplc="F5288144">
      <w:start w:val="1"/>
      <w:numFmt w:val="decimal"/>
      <w:lvlText w:val="%7."/>
      <w:lvlJc w:val="left"/>
      <w:pPr>
        <w:ind w:left="5040" w:hanging="360"/>
      </w:pPr>
    </w:lvl>
    <w:lvl w:ilvl="7" w:tplc="AA8E7E44">
      <w:start w:val="1"/>
      <w:numFmt w:val="lowerLetter"/>
      <w:lvlText w:val="%8."/>
      <w:lvlJc w:val="left"/>
      <w:pPr>
        <w:ind w:left="5760" w:hanging="360"/>
      </w:pPr>
    </w:lvl>
    <w:lvl w:ilvl="8" w:tplc="72F8386E">
      <w:start w:val="1"/>
      <w:numFmt w:val="lowerRoman"/>
      <w:lvlText w:val="%9."/>
      <w:lvlJc w:val="right"/>
      <w:pPr>
        <w:ind w:left="6480" w:hanging="180"/>
      </w:pPr>
    </w:lvl>
  </w:abstractNum>
  <w:abstractNum w:abstractNumId="8" w15:restartNumberingAfterBreak="0">
    <w:nsid w:val="2E114E6B"/>
    <w:multiLevelType w:val="hybridMultilevel"/>
    <w:tmpl w:val="FFFFFFFF"/>
    <w:lvl w:ilvl="0" w:tplc="FFFFFFFF">
      <w:numFmt w:val="none"/>
      <w:lvlText w:val=""/>
      <w:lvlJc w:val="left"/>
      <w:pPr>
        <w:tabs>
          <w:tab w:val="num" w:pos="360"/>
        </w:tabs>
      </w:pPr>
    </w:lvl>
    <w:lvl w:ilvl="1" w:tplc="A25AD682">
      <w:start w:val="1"/>
      <w:numFmt w:val="lowerLetter"/>
      <w:lvlText w:val="%2."/>
      <w:lvlJc w:val="left"/>
      <w:pPr>
        <w:ind w:left="1440" w:hanging="360"/>
      </w:pPr>
    </w:lvl>
    <w:lvl w:ilvl="2" w:tplc="D3FACD58">
      <w:start w:val="1"/>
      <w:numFmt w:val="lowerRoman"/>
      <w:lvlText w:val="%3."/>
      <w:lvlJc w:val="right"/>
      <w:pPr>
        <w:ind w:left="2160" w:hanging="180"/>
      </w:pPr>
    </w:lvl>
    <w:lvl w:ilvl="3" w:tplc="52DAFED6">
      <w:start w:val="1"/>
      <w:numFmt w:val="decimal"/>
      <w:lvlText w:val="%4."/>
      <w:lvlJc w:val="left"/>
      <w:pPr>
        <w:ind w:left="2880" w:hanging="360"/>
      </w:pPr>
    </w:lvl>
    <w:lvl w:ilvl="4" w:tplc="09324784">
      <w:start w:val="1"/>
      <w:numFmt w:val="lowerLetter"/>
      <w:lvlText w:val="%5."/>
      <w:lvlJc w:val="left"/>
      <w:pPr>
        <w:ind w:left="3600" w:hanging="360"/>
      </w:pPr>
    </w:lvl>
    <w:lvl w:ilvl="5" w:tplc="14D0BFB4">
      <w:start w:val="1"/>
      <w:numFmt w:val="lowerRoman"/>
      <w:lvlText w:val="%6."/>
      <w:lvlJc w:val="right"/>
      <w:pPr>
        <w:ind w:left="4320" w:hanging="180"/>
      </w:pPr>
    </w:lvl>
    <w:lvl w:ilvl="6" w:tplc="13063B36">
      <w:start w:val="1"/>
      <w:numFmt w:val="decimal"/>
      <w:lvlText w:val="%7."/>
      <w:lvlJc w:val="left"/>
      <w:pPr>
        <w:ind w:left="5040" w:hanging="360"/>
      </w:pPr>
    </w:lvl>
    <w:lvl w:ilvl="7" w:tplc="EEF01CB4">
      <w:start w:val="1"/>
      <w:numFmt w:val="lowerLetter"/>
      <w:lvlText w:val="%8."/>
      <w:lvlJc w:val="left"/>
      <w:pPr>
        <w:ind w:left="5760" w:hanging="360"/>
      </w:pPr>
    </w:lvl>
    <w:lvl w:ilvl="8" w:tplc="732CC5F6">
      <w:start w:val="1"/>
      <w:numFmt w:val="lowerRoman"/>
      <w:lvlText w:val="%9."/>
      <w:lvlJc w:val="right"/>
      <w:pPr>
        <w:ind w:left="6480" w:hanging="180"/>
      </w:pPr>
    </w:lvl>
  </w:abstractNum>
  <w:abstractNum w:abstractNumId="9" w15:restartNumberingAfterBreak="0">
    <w:nsid w:val="3173726D"/>
    <w:multiLevelType w:val="hybridMultilevel"/>
    <w:tmpl w:val="FFFFFFFF"/>
    <w:lvl w:ilvl="0" w:tplc="FFFFFFFF">
      <w:numFmt w:val="none"/>
      <w:lvlText w:val=""/>
      <w:lvlJc w:val="left"/>
      <w:pPr>
        <w:tabs>
          <w:tab w:val="num" w:pos="360"/>
        </w:tabs>
      </w:pPr>
    </w:lvl>
    <w:lvl w:ilvl="1" w:tplc="1FA42744">
      <w:start w:val="1"/>
      <w:numFmt w:val="lowerLetter"/>
      <w:lvlText w:val="%2."/>
      <w:lvlJc w:val="left"/>
      <w:pPr>
        <w:ind w:left="1440" w:hanging="360"/>
      </w:pPr>
    </w:lvl>
    <w:lvl w:ilvl="2" w:tplc="B4A48EE2">
      <w:start w:val="1"/>
      <w:numFmt w:val="lowerRoman"/>
      <w:lvlText w:val="%3."/>
      <w:lvlJc w:val="right"/>
      <w:pPr>
        <w:ind w:left="2160" w:hanging="180"/>
      </w:pPr>
    </w:lvl>
    <w:lvl w:ilvl="3" w:tplc="EA7E6CF2">
      <w:start w:val="1"/>
      <w:numFmt w:val="decimal"/>
      <w:lvlText w:val="%4."/>
      <w:lvlJc w:val="left"/>
      <w:pPr>
        <w:ind w:left="2880" w:hanging="360"/>
      </w:pPr>
    </w:lvl>
    <w:lvl w:ilvl="4" w:tplc="FB56988C">
      <w:start w:val="1"/>
      <w:numFmt w:val="lowerLetter"/>
      <w:lvlText w:val="%5."/>
      <w:lvlJc w:val="left"/>
      <w:pPr>
        <w:ind w:left="3600" w:hanging="360"/>
      </w:pPr>
    </w:lvl>
    <w:lvl w:ilvl="5" w:tplc="B9AC9984">
      <w:start w:val="1"/>
      <w:numFmt w:val="lowerRoman"/>
      <w:lvlText w:val="%6."/>
      <w:lvlJc w:val="right"/>
      <w:pPr>
        <w:ind w:left="4320" w:hanging="180"/>
      </w:pPr>
    </w:lvl>
    <w:lvl w:ilvl="6" w:tplc="077432DE">
      <w:start w:val="1"/>
      <w:numFmt w:val="decimal"/>
      <w:lvlText w:val="%7."/>
      <w:lvlJc w:val="left"/>
      <w:pPr>
        <w:ind w:left="5040" w:hanging="360"/>
      </w:pPr>
    </w:lvl>
    <w:lvl w:ilvl="7" w:tplc="EA5662D4">
      <w:start w:val="1"/>
      <w:numFmt w:val="lowerLetter"/>
      <w:lvlText w:val="%8."/>
      <w:lvlJc w:val="left"/>
      <w:pPr>
        <w:ind w:left="5760" w:hanging="360"/>
      </w:pPr>
    </w:lvl>
    <w:lvl w:ilvl="8" w:tplc="C06A4490">
      <w:start w:val="1"/>
      <w:numFmt w:val="lowerRoman"/>
      <w:lvlText w:val="%9."/>
      <w:lvlJc w:val="right"/>
      <w:pPr>
        <w:ind w:left="6480" w:hanging="180"/>
      </w:pPr>
    </w:lvl>
  </w:abstractNum>
  <w:abstractNum w:abstractNumId="10" w15:restartNumberingAfterBreak="0">
    <w:nsid w:val="37BD55E0"/>
    <w:multiLevelType w:val="hybridMultilevel"/>
    <w:tmpl w:val="FFFFFFFF"/>
    <w:lvl w:ilvl="0" w:tplc="FFFFFFFF">
      <w:numFmt w:val="none"/>
      <w:lvlText w:val=""/>
      <w:lvlJc w:val="left"/>
      <w:pPr>
        <w:tabs>
          <w:tab w:val="num" w:pos="360"/>
        </w:tabs>
      </w:pPr>
    </w:lvl>
    <w:lvl w:ilvl="1" w:tplc="E1341B2A">
      <w:start w:val="1"/>
      <w:numFmt w:val="lowerLetter"/>
      <w:lvlText w:val="%2."/>
      <w:lvlJc w:val="left"/>
      <w:pPr>
        <w:ind w:left="1440" w:hanging="360"/>
      </w:pPr>
    </w:lvl>
    <w:lvl w:ilvl="2" w:tplc="8ED4C024">
      <w:start w:val="1"/>
      <w:numFmt w:val="lowerRoman"/>
      <w:lvlText w:val="%3."/>
      <w:lvlJc w:val="right"/>
      <w:pPr>
        <w:ind w:left="2160" w:hanging="180"/>
      </w:pPr>
    </w:lvl>
    <w:lvl w:ilvl="3" w:tplc="A79EEE94">
      <w:start w:val="1"/>
      <w:numFmt w:val="decimal"/>
      <w:lvlText w:val="%4."/>
      <w:lvlJc w:val="left"/>
      <w:pPr>
        <w:ind w:left="2880" w:hanging="360"/>
      </w:pPr>
    </w:lvl>
    <w:lvl w:ilvl="4" w:tplc="51CC5B88">
      <w:start w:val="1"/>
      <w:numFmt w:val="lowerLetter"/>
      <w:lvlText w:val="%5."/>
      <w:lvlJc w:val="left"/>
      <w:pPr>
        <w:ind w:left="3600" w:hanging="360"/>
      </w:pPr>
    </w:lvl>
    <w:lvl w:ilvl="5" w:tplc="F2FC4DEE">
      <w:start w:val="1"/>
      <w:numFmt w:val="lowerRoman"/>
      <w:lvlText w:val="%6."/>
      <w:lvlJc w:val="right"/>
      <w:pPr>
        <w:ind w:left="4320" w:hanging="180"/>
      </w:pPr>
    </w:lvl>
    <w:lvl w:ilvl="6" w:tplc="05F851B6">
      <w:start w:val="1"/>
      <w:numFmt w:val="decimal"/>
      <w:lvlText w:val="%7."/>
      <w:lvlJc w:val="left"/>
      <w:pPr>
        <w:ind w:left="5040" w:hanging="360"/>
      </w:pPr>
    </w:lvl>
    <w:lvl w:ilvl="7" w:tplc="3B9C2F58">
      <w:start w:val="1"/>
      <w:numFmt w:val="lowerLetter"/>
      <w:lvlText w:val="%8."/>
      <w:lvlJc w:val="left"/>
      <w:pPr>
        <w:ind w:left="5760" w:hanging="360"/>
      </w:pPr>
    </w:lvl>
    <w:lvl w:ilvl="8" w:tplc="BFB865AC">
      <w:start w:val="1"/>
      <w:numFmt w:val="lowerRoman"/>
      <w:lvlText w:val="%9."/>
      <w:lvlJc w:val="right"/>
      <w:pPr>
        <w:ind w:left="6480" w:hanging="180"/>
      </w:pPr>
    </w:lvl>
  </w:abstractNum>
  <w:abstractNum w:abstractNumId="11" w15:restartNumberingAfterBreak="0">
    <w:nsid w:val="3EB733DC"/>
    <w:multiLevelType w:val="multilevel"/>
    <w:tmpl w:val="76CABC06"/>
    <w:lvl w:ilvl="0">
      <w:numFmt w:val="decimal"/>
      <w:pStyle w:val="LegalmTC440berschrift1"/>
      <w:lvlText w:val="%1."/>
      <w:lvlJc w:val="left"/>
      <w:pPr>
        <w:tabs>
          <w:tab w:val="num" w:pos="454"/>
        </w:tabs>
        <w:ind w:left="454" w:hanging="454"/>
      </w:pPr>
    </w:lvl>
    <w:lvl w:ilvl="1">
      <w:start w:val="1"/>
      <w:numFmt w:val="decimal"/>
      <w:pStyle w:val="LegalmTC440berschrift2"/>
      <w:lvlText w:val="%1.%2."/>
      <w:lvlJc w:val="left"/>
      <w:pPr>
        <w:tabs>
          <w:tab w:val="num" w:pos="738"/>
        </w:tabs>
        <w:ind w:left="454" w:hanging="454"/>
      </w:pPr>
      <w:rPr>
        <w:color w:val="auto"/>
      </w:rPr>
    </w:lvl>
    <w:lvl w:ilvl="2">
      <w:start w:val="1"/>
      <w:numFmt w:val="decimal"/>
      <w:pStyle w:val="LegalmTC440berschrift3"/>
      <w:lvlText w:val="%1.%2.%3."/>
      <w:lvlJc w:val="left"/>
      <w:pPr>
        <w:tabs>
          <w:tab w:val="num" w:pos="454"/>
        </w:tabs>
        <w:ind w:left="454" w:hanging="454"/>
      </w:pPr>
    </w:lvl>
    <w:lvl w:ilvl="3">
      <w:start w:val="1"/>
      <w:numFmt w:val="decimal"/>
      <w:pStyle w:val="LegalmTC440berschrift4"/>
      <w:lvlText w:val="%1.%2.%3.%4 "/>
      <w:lvlJc w:val="left"/>
      <w:pPr>
        <w:ind w:left="454" w:hanging="454"/>
      </w:pPr>
    </w:lvl>
    <w:lvl w:ilvl="4">
      <w:start w:val="1"/>
      <w:numFmt w:val="lowerLetter"/>
      <w:pStyle w:val="LegalmTC440berschrift5"/>
      <w:lvlText w:val="%5."/>
      <w:lvlJc w:val="left"/>
      <w:pPr>
        <w:ind w:left="454" w:hanging="454"/>
      </w:pPr>
    </w:lvl>
    <w:lvl w:ilvl="5">
      <w:start w:val="1"/>
      <w:numFmt w:val="lowerRoman"/>
      <w:pStyle w:val="LegalmTC440berschrift6"/>
      <w:lvlText w:val="(%6)"/>
      <w:lvlJc w:val="left"/>
      <w:pPr>
        <w:ind w:left="454" w:hanging="454"/>
      </w:pPr>
    </w:lvl>
    <w:lvl w:ilvl="6">
      <w:start w:val="1"/>
      <w:numFmt w:val="decimal"/>
      <w:pStyle w:val="LegalmTC440berschrift7"/>
      <w:lvlText w:val="%7."/>
      <w:lvlJc w:val="left"/>
      <w:pPr>
        <w:ind w:left="454" w:hanging="454"/>
      </w:pPr>
    </w:lvl>
    <w:lvl w:ilvl="7">
      <w:start w:val="1"/>
      <w:numFmt w:val="decimal"/>
      <w:pStyle w:val="LegalmTC440berschrift8"/>
      <w:lvlText w:val="%7.%8"/>
      <w:lvlJc w:val="left"/>
      <w:pPr>
        <w:ind w:left="454" w:hanging="454"/>
      </w:pPr>
    </w:lvl>
    <w:lvl w:ilvl="8">
      <w:start w:val="1"/>
      <w:numFmt w:val="lowerLetter"/>
      <w:pStyle w:val="LegalmTC440berschrift9"/>
      <w:lvlText w:val="%9."/>
      <w:lvlJc w:val="left"/>
      <w:pPr>
        <w:ind w:left="454" w:hanging="454"/>
      </w:pPr>
    </w:lvl>
  </w:abstractNum>
  <w:abstractNum w:abstractNumId="12" w15:restartNumberingAfterBreak="0">
    <w:nsid w:val="3F16ACA1"/>
    <w:multiLevelType w:val="hybridMultilevel"/>
    <w:tmpl w:val="FFFFFFFF"/>
    <w:lvl w:ilvl="0" w:tplc="FFFFFFFF">
      <w:numFmt w:val="none"/>
      <w:lvlText w:val=""/>
      <w:lvlJc w:val="left"/>
      <w:pPr>
        <w:tabs>
          <w:tab w:val="num" w:pos="360"/>
        </w:tabs>
      </w:pPr>
    </w:lvl>
    <w:lvl w:ilvl="1" w:tplc="BE928E44">
      <w:start w:val="1"/>
      <w:numFmt w:val="lowerLetter"/>
      <w:lvlText w:val="%2."/>
      <w:lvlJc w:val="left"/>
      <w:pPr>
        <w:ind w:left="1440" w:hanging="360"/>
      </w:pPr>
    </w:lvl>
    <w:lvl w:ilvl="2" w:tplc="6DE2F2C4">
      <w:start w:val="1"/>
      <w:numFmt w:val="lowerRoman"/>
      <w:lvlText w:val="%3."/>
      <w:lvlJc w:val="right"/>
      <w:pPr>
        <w:ind w:left="2160" w:hanging="180"/>
      </w:pPr>
    </w:lvl>
    <w:lvl w:ilvl="3" w:tplc="0E841DF2">
      <w:start w:val="1"/>
      <w:numFmt w:val="decimal"/>
      <w:lvlText w:val="%4."/>
      <w:lvlJc w:val="left"/>
      <w:pPr>
        <w:ind w:left="2880" w:hanging="360"/>
      </w:pPr>
    </w:lvl>
    <w:lvl w:ilvl="4" w:tplc="40100C34">
      <w:start w:val="1"/>
      <w:numFmt w:val="lowerLetter"/>
      <w:lvlText w:val="%5."/>
      <w:lvlJc w:val="left"/>
      <w:pPr>
        <w:ind w:left="3600" w:hanging="360"/>
      </w:pPr>
    </w:lvl>
    <w:lvl w:ilvl="5" w:tplc="948A0712">
      <w:start w:val="1"/>
      <w:numFmt w:val="lowerRoman"/>
      <w:lvlText w:val="%6."/>
      <w:lvlJc w:val="right"/>
      <w:pPr>
        <w:ind w:left="4320" w:hanging="180"/>
      </w:pPr>
    </w:lvl>
    <w:lvl w:ilvl="6" w:tplc="9C20EE8A">
      <w:start w:val="1"/>
      <w:numFmt w:val="decimal"/>
      <w:lvlText w:val="%7."/>
      <w:lvlJc w:val="left"/>
      <w:pPr>
        <w:ind w:left="5040" w:hanging="360"/>
      </w:pPr>
    </w:lvl>
    <w:lvl w:ilvl="7" w:tplc="DA8012E6">
      <w:start w:val="1"/>
      <w:numFmt w:val="lowerLetter"/>
      <w:lvlText w:val="%8."/>
      <w:lvlJc w:val="left"/>
      <w:pPr>
        <w:ind w:left="5760" w:hanging="360"/>
      </w:pPr>
    </w:lvl>
    <w:lvl w:ilvl="8" w:tplc="7512C18E">
      <w:start w:val="1"/>
      <w:numFmt w:val="lowerRoman"/>
      <w:lvlText w:val="%9."/>
      <w:lvlJc w:val="right"/>
      <w:pPr>
        <w:ind w:left="6480" w:hanging="180"/>
      </w:pPr>
    </w:lvl>
  </w:abstractNum>
  <w:abstractNum w:abstractNumId="13" w15:restartNumberingAfterBreak="0">
    <w:nsid w:val="4A249724"/>
    <w:multiLevelType w:val="hybridMultilevel"/>
    <w:tmpl w:val="FFFFFFFF"/>
    <w:lvl w:ilvl="0" w:tplc="FFFFFFFF">
      <w:numFmt w:val="none"/>
      <w:lvlText w:val=""/>
      <w:lvlJc w:val="left"/>
      <w:pPr>
        <w:tabs>
          <w:tab w:val="num" w:pos="360"/>
        </w:tabs>
      </w:pPr>
    </w:lvl>
    <w:lvl w:ilvl="1" w:tplc="9252D686">
      <w:start w:val="1"/>
      <w:numFmt w:val="lowerLetter"/>
      <w:lvlText w:val="%2."/>
      <w:lvlJc w:val="left"/>
      <w:pPr>
        <w:ind w:left="1440" w:hanging="360"/>
      </w:pPr>
    </w:lvl>
    <w:lvl w:ilvl="2" w:tplc="4DFC2D90">
      <w:start w:val="1"/>
      <w:numFmt w:val="lowerRoman"/>
      <w:lvlText w:val="%3."/>
      <w:lvlJc w:val="right"/>
      <w:pPr>
        <w:ind w:left="2160" w:hanging="180"/>
      </w:pPr>
    </w:lvl>
    <w:lvl w:ilvl="3" w:tplc="73B422AE">
      <w:start w:val="1"/>
      <w:numFmt w:val="decimal"/>
      <w:lvlText w:val="%4."/>
      <w:lvlJc w:val="left"/>
      <w:pPr>
        <w:ind w:left="2880" w:hanging="360"/>
      </w:pPr>
    </w:lvl>
    <w:lvl w:ilvl="4" w:tplc="D83C1A96">
      <w:start w:val="1"/>
      <w:numFmt w:val="lowerLetter"/>
      <w:lvlText w:val="%5."/>
      <w:lvlJc w:val="left"/>
      <w:pPr>
        <w:ind w:left="3600" w:hanging="360"/>
      </w:pPr>
    </w:lvl>
    <w:lvl w:ilvl="5" w:tplc="2AB24D5E">
      <w:start w:val="1"/>
      <w:numFmt w:val="lowerRoman"/>
      <w:lvlText w:val="%6."/>
      <w:lvlJc w:val="right"/>
      <w:pPr>
        <w:ind w:left="4320" w:hanging="180"/>
      </w:pPr>
    </w:lvl>
    <w:lvl w:ilvl="6" w:tplc="5F828C82">
      <w:start w:val="1"/>
      <w:numFmt w:val="decimal"/>
      <w:lvlText w:val="%7."/>
      <w:lvlJc w:val="left"/>
      <w:pPr>
        <w:ind w:left="5040" w:hanging="360"/>
      </w:pPr>
    </w:lvl>
    <w:lvl w:ilvl="7" w:tplc="CB60E0BE">
      <w:start w:val="1"/>
      <w:numFmt w:val="lowerLetter"/>
      <w:lvlText w:val="%8."/>
      <w:lvlJc w:val="left"/>
      <w:pPr>
        <w:ind w:left="5760" w:hanging="360"/>
      </w:pPr>
    </w:lvl>
    <w:lvl w:ilvl="8" w:tplc="901C09C4">
      <w:start w:val="1"/>
      <w:numFmt w:val="lowerRoman"/>
      <w:lvlText w:val="%9."/>
      <w:lvlJc w:val="right"/>
      <w:pPr>
        <w:ind w:left="6480" w:hanging="180"/>
      </w:pPr>
    </w:lvl>
  </w:abstractNum>
  <w:abstractNum w:abstractNumId="14" w15:restartNumberingAfterBreak="0">
    <w:nsid w:val="4C8A345F"/>
    <w:multiLevelType w:val="hybridMultilevel"/>
    <w:tmpl w:val="FFFFFFFF"/>
    <w:lvl w:ilvl="0" w:tplc="FFFFFFFF">
      <w:numFmt w:val="none"/>
      <w:lvlText w:val=""/>
      <w:lvlJc w:val="left"/>
      <w:pPr>
        <w:tabs>
          <w:tab w:val="num" w:pos="360"/>
        </w:tabs>
      </w:pPr>
    </w:lvl>
    <w:lvl w:ilvl="1" w:tplc="8C7C0FC6">
      <w:start w:val="1"/>
      <w:numFmt w:val="lowerLetter"/>
      <w:lvlText w:val="%2."/>
      <w:lvlJc w:val="left"/>
      <w:pPr>
        <w:ind w:left="1440" w:hanging="360"/>
      </w:pPr>
    </w:lvl>
    <w:lvl w:ilvl="2" w:tplc="A43AB8B2">
      <w:start w:val="1"/>
      <w:numFmt w:val="lowerRoman"/>
      <w:lvlText w:val="%3."/>
      <w:lvlJc w:val="right"/>
      <w:pPr>
        <w:ind w:left="2160" w:hanging="180"/>
      </w:pPr>
    </w:lvl>
    <w:lvl w:ilvl="3" w:tplc="02D4B750">
      <w:start w:val="1"/>
      <w:numFmt w:val="decimal"/>
      <w:lvlText w:val="%4."/>
      <w:lvlJc w:val="left"/>
      <w:pPr>
        <w:ind w:left="2880" w:hanging="360"/>
      </w:pPr>
    </w:lvl>
    <w:lvl w:ilvl="4" w:tplc="EFF4F048">
      <w:start w:val="1"/>
      <w:numFmt w:val="lowerLetter"/>
      <w:lvlText w:val="%5."/>
      <w:lvlJc w:val="left"/>
      <w:pPr>
        <w:ind w:left="3600" w:hanging="360"/>
      </w:pPr>
    </w:lvl>
    <w:lvl w:ilvl="5" w:tplc="B4EA16D4">
      <w:start w:val="1"/>
      <w:numFmt w:val="lowerRoman"/>
      <w:lvlText w:val="%6."/>
      <w:lvlJc w:val="right"/>
      <w:pPr>
        <w:ind w:left="4320" w:hanging="180"/>
      </w:pPr>
    </w:lvl>
    <w:lvl w:ilvl="6" w:tplc="0F544680">
      <w:start w:val="1"/>
      <w:numFmt w:val="decimal"/>
      <w:lvlText w:val="%7."/>
      <w:lvlJc w:val="left"/>
      <w:pPr>
        <w:ind w:left="5040" w:hanging="360"/>
      </w:pPr>
    </w:lvl>
    <w:lvl w:ilvl="7" w:tplc="255235F2">
      <w:start w:val="1"/>
      <w:numFmt w:val="lowerLetter"/>
      <w:lvlText w:val="%8."/>
      <w:lvlJc w:val="left"/>
      <w:pPr>
        <w:ind w:left="5760" w:hanging="360"/>
      </w:pPr>
    </w:lvl>
    <w:lvl w:ilvl="8" w:tplc="E8BCF802">
      <w:start w:val="1"/>
      <w:numFmt w:val="lowerRoman"/>
      <w:lvlText w:val="%9."/>
      <w:lvlJc w:val="right"/>
      <w:pPr>
        <w:ind w:left="6480" w:hanging="180"/>
      </w:pPr>
    </w:lvl>
  </w:abstractNum>
  <w:abstractNum w:abstractNumId="15" w15:restartNumberingAfterBreak="0">
    <w:nsid w:val="5E413229"/>
    <w:multiLevelType w:val="hybridMultilevel"/>
    <w:tmpl w:val="FFFFFFFF"/>
    <w:lvl w:ilvl="0" w:tplc="FFFFFFFF">
      <w:numFmt w:val="none"/>
      <w:lvlText w:val=""/>
      <w:lvlJc w:val="left"/>
      <w:pPr>
        <w:tabs>
          <w:tab w:val="num" w:pos="360"/>
        </w:tabs>
      </w:pPr>
    </w:lvl>
    <w:lvl w:ilvl="1" w:tplc="5352F0B8">
      <w:start w:val="1"/>
      <w:numFmt w:val="lowerLetter"/>
      <w:lvlText w:val="%2."/>
      <w:lvlJc w:val="left"/>
      <w:pPr>
        <w:ind w:left="1440" w:hanging="360"/>
      </w:pPr>
    </w:lvl>
    <w:lvl w:ilvl="2" w:tplc="81C04C46">
      <w:start w:val="1"/>
      <w:numFmt w:val="lowerRoman"/>
      <w:lvlText w:val="%3."/>
      <w:lvlJc w:val="right"/>
      <w:pPr>
        <w:ind w:left="2160" w:hanging="180"/>
      </w:pPr>
    </w:lvl>
    <w:lvl w:ilvl="3" w:tplc="91B4510E">
      <w:start w:val="1"/>
      <w:numFmt w:val="decimal"/>
      <w:lvlText w:val="%4."/>
      <w:lvlJc w:val="left"/>
      <w:pPr>
        <w:ind w:left="2880" w:hanging="360"/>
      </w:pPr>
    </w:lvl>
    <w:lvl w:ilvl="4" w:tplc="F0C2F1CA">
      <w:start w:val="1"/>
      <w:numFmt w:val="lowerLetter"/>
      <w:lvlText w:val="%5."/>
      <w:lvlJc w:val="left"/>
      <w:pPr>
        <w:ind w:left="3600" w:hanging="360"/>
      </w:pPr>
    </w:lvl>
    <w:lvl w:ilvl="5" w:tplc="6B565DC4">
      <w:start w:val="1"/>
      <w:numFmt w:val="lowerRoman"/>
      <w:lvlText w:val="%6."/>
      <w:lvlJc w:val="right"/>
      <w:pPr>
        <w:ind w:left="4320" w:hanging="180"/>
      </w:pPr>
    </w:lvl>
    <w:lvl w:ilvl="6" w:tplc="897AB80E">
      <w:start w:val="1"/>
      <w:numFmt w:val="decimal"/>
      <w:lvlText w:val="%7."/>
      <w:lvlJc w:val="left"/>
      <w:pPr>
        <w:ind w:left="5040" w:hanging="360"/>
      </w:pPr>
    </w:lvl>
    <w:lvl w:ilvl="7" w:tplc="9B54713C">
      <w:start w:val="1"/>
      <w:numFmt w:val="lowerLetter"/>
      <w:lvlText w:val="%8."/>
      <w:lvlJc w:val="left"/>
      <w:pPr>
        <w:ind w:left="5760" w:hanging="360"/>
      </w:pPr>
    </w:lvl>
    <w:lvl w:ilvl="8" w:tplc="9A4E0BC0">
      <w:start w:val="1"/>
      <w:numFmt w:val="lowerRoman"/>
      <w:lvlText w:val="%9."/>
      <w:lvlJc w:val="right"/>
      <w:pPr>
        <w:ind w:left="6480" w:hanging="180"/>
      </w:pPr>
    </w:lvl>
  </w:abstractNum>
  <w:abstractNum w:abstractNumId="16" w15:restartNumberingAfterBreak="0">
    <w:nsid w:val="6DE35DA7"/>
    <w:multiLevelType w:val="hybridMultilevel"/>
    <w:tmpl w:val="FFFFFFFF"/>
    <w:lvl w:ilvl="0" w:tplc="63BEF6C0">
      <w:numFmt w:val="none"/>
      <w:lvlText w:val=""/>
      <w:lvlJc w:val="left"/>
      <w:pPr>
        <w:tabs>
          <w:tab w:val="num" w:pos="360"/>
        </w:tabs>
      </w:pPr>
    </w:lvl>
    <w:lvl w:ilvl="1" w:tplc="AB12689C">
      <w:start w:val="1"/>
      <w:numFmt w:val="lowerLetter"/>
      <w:lvlText w:val="%2."/>
      <w:lvlJc w:val="left"/>
      <w:pPr>
        <w:ind w:left="1440" w:hanging="360"/>
      </w:pPr>
    </w:lvl>
    <w:lvl w:ilvl="2" w:tplc="C7083778">
      <w:start w:val="1"/>
      <w:numFmt w:val="lowerRoman"/>
      <w:lvlText w:val="%3."/>
      <w:lvlJc w:val="right"/>
      <w:pPr>
        <w:ind w:left="2160" w:hanging="180"/>
      </w:pPr>
    </w:lvl>
    <w:lvl w:ilvl="3" w:tplc="4950FCE2">
      <w:start w:val="1"/>
      <w:numFmt w:val="decimal"/>
      <w:lvlText w:val="%4."/>
      <w:lvlJc w:val="left"/>
      <w:pPr>
        <w:ind w:left="2880" w:hanging="360"/>
      </w:pPr>
    </w:lvl>
    <w:lvl w:ilvl="4" w:tplc="1C904018">
      <w:start w:val="1"/>
      <w:numFmt w:val="lowerLetter"/>
      <w:lvlText w:val="%5."/>
      <w:lvlJc w:val="left"/>
      <w:pPr>
        <w:ind w:left="3600" w:hanging="360"/>
      </w:pPr>
    </w:lvl>
    <w:lvl w:ilvl="5" w:tplc="69EAC84C">
      <w:start w:val="1"/>
      <w:numFmt w:val="lowerRoman"/>
      <w:lvlText w:val="%6."/>
      <w:lvlJc w:val="right"/>
      <w:pPr>
        <w:ind w:left="4320" w:hanging="180"/>
      </w:pPr>
    </w:lvl>
    <w:lvl w:ilvl="6" w:tplc="B946561E">
      <w:start w:val="1"/>
      <w:numFmt w:val="decimal"/>
      <w:lvlText w:val="%7."/>
      <w:lvlJc w:val="left"/>
      <w:pPr>
        <w:ind w:left="5040" w:hanging="360"/>
      </w:pPr>
    </w:lvl>
    <w:lvl w:ilvl="7" w:tplc="10F268EC">
      <w:start w:val="1"/>
      <w:numFmt w:val="lowerLetter"/>
      <w:lvlText w:val="%8."/>
      <w:lvlJc w:val="left"/>
      <w:pPr>
        <w:ind w:left="5760" w:hanging="360"/>
      </w:pPr>
    </w:lvl>
    <w:lvl w:ilvl="8" w:tplc="99665C4E">
      <w:start w:val="1"/>
      <w:numFmt w:val="lowerRoman"/>
      <w:lvlText w:val="%9."/>
      <w:lvlJc w:val="right"/>
      <w:pPr>
        <w:ind w:left="6480" w:hanging="180"/>
      </w:pPr>
    </w:lvl>
  </w:abstractNum>
  <w:abstractNum w:abstractNumId="17" w15:restartNumberingAfterBreak="0">
    <w:nsid w:val="75564996"/>
    <w:multiLevelType w:val="hybridMultilevel"/>
    <w:tmpl w:val="FFFFFFFF"/>
    <w:lvl w:ilvl="0" w:tplc="FFFFFFFF">
      <w:numFmt w:val="none"/>
      <w:lvlText w:val=""/>
      <w:lvlJc w:val="left"/>
      <w:pPr>
        <w:tabs>
          <w:tab w:val="num" w:pos="360"/>
        </w:tabs>
      </w:pPr>
    </w:lvl>
    <w:lvl w:ilvl="1" w:tplc="4594B058">
      <w:start w:val="1"/>
      <w:numFmt w:val="lowerLetter"/>
      <w:lvlText w:val="%2."/>
      <w:lvlJc w:val="left"/>
      <w:pPr>
        <w:ind w:left="1440" w:hanging="360"/>
      </w:pPr>
    </w:lvl>
    <w:lvl w:ilvl="2" w:tplc="A1860DD4">
      <w:start w:val="1"/>
      <w:numFmt w:val="lowerRoman"/>
      <w:lvlText w:val="%3."/>
      <w:lvlJc w:val="right"/>
      <w:pPr>
        <w:ind w:left="2160" w:hanging="180"/>
      </w:pPr>
    </w:lvl>
    <w:lvl w:ilvl="3" w:tplc="00C84AB2">
      <w:start w:val="1"/>
      <w:numFmt w:val="decimal"/>
      <w:lvlText w:val="%4."/>
      <w:lvlJc w:val="left"/>
      <w:pPr>
        <w:ind w:left="2880" w:hanging="360"/>
      </w:pPr>
    </w:lvl>
    <w:lvl w:ilvl="4" w:tplc="1E506136">
      <w:start w:val="1"/>
      <w:numFmt w:val="lowerLetter"/>
      <w:lvlText w:val="%5."/>
      <w:lvlJc w:val="left"/>
      <w:pPr>
        <w:ind w:left="3600" w:hanging="360"/>
      </w:pPr>
    </w:lvl>
    <w:lvl w:ilvl="5" w:tplc="C93C9EC0">
      <w:start w:val="1"/>
      <w:numFmt w:val="lowerRoman"/>
      <w:lvlText w:val="%6."/>
      <w:lvlJc w:val="right"/>
      <w:pPr>
        <w:ind w:left="4320" w:hanging="180"/>
      </w:pPr>
    </w:lvl>
    <w:lvl w:ilvl="6" w:tplc="9DD80DC0">
      <w:start w:val="1"/>
      <w:numFmt w:val="decimal"/>
      <w:lvlText w:val="%7."/>
      <w:lvlJc w:val="left"/>
      <w:pPr>
        <w:ind w:left="5040" w:hanging="360"/>
      </w:pPr>
    </w:lvl>
    <w:lvl w:ilvl="7" w:tplc="F1EEDAA6">
      <w:start w:val="1"/>
      <w:numFmt w:val="lowerLetter"/>
      <w:lvlText w:val="%8."/>
      <w:lvlJc w:val="left"/>
      <w:pPr>
        <w:ind w:left="5760" w:hanging="360"/>
      </w:pPr>
    </w:lvl>
    <w:lvl w:ilvl="8" w:tplc="CB029668">
      <w:start w:val="1"/>
      <w:numFmt w:val="lowerRoman"/>
      <w:lvlText w:val="%9."/>
      <w:lvlJc w:val="right"/>
      <w:pPr>
        <w:ind w:left="6480" w:hanging="180"/>
      </w:pPr>
    </w:lvl>
  </w:abstractNum>
  <w:abstractNum w:abstractNumId="18" w15:restartNumberingAfterBreak="0">
    <w:nsid w:val="7DDFEF5C"/>
    <w:multiLevelType w:val="hybridMultilevel"/>
    <w:tmpl w:val="FFFFFFFF"/>
    <w:lvl w:ilvl="0" w:tplc="FFFFFFFF">
      <w:numFmt w:val="none"/>
      <w:lvlText w:val=""/>
      <w:lvlJc w:val="left"/>
      <w:pPr>
        <w:tabs>
          <w:tab w:val="num" w:pos="360"/>
        </w:tabs>
      </w:pPr>
    </w:lvl>
    <w:lvl w:ilvl="1" w:tplc="EC60A7D4">
      <w:start w:val="1"/>
      <w:numFmt w:val="lowerLetter"/>
      <w:lvlText w:val="%2."/>
      <w:lvlJc w:val="left"/>
      <w:pPr>
        <w:ind w:left="1440" w:hanging="360"/>
      </w:pPr>
    </w:lvl>
    <w:lvl w:ilvl="2" w:tplc="DD4E9E00">
      <w:start w:val="1"/>
      <w:numFmt w:val="lowerRoman"/>
      <w:lvlText w:val="%3."/>
      <w:lvlJc w:val="right"/>
      <w:pPr>
        <w:ind w:left="2160" w:hanging="180"/>
      </w:pPr>
    </w:lvl>
    <w:lvl w:ilvl="3" w:tplc="0AF0DF4E">
      <w:start w:val="1"/>
      <w:numFmt w:val="decimal"/>
      <w:lvlText w:val="%4."/>
      <w:lvlJc w:val="left"/>
      <w:pPr>
        <w:ind w:left="2880" w:hanging="360"/>
      </w:pPr>
    </w:lvl>
    <w:lvl w:ilvl="4" w:tplc="3A868C9A">
      <w:start w:val="1"/>
      <w:numFmt w:val="lowerLetter"/>
      <w:lvlText w:val="%5."/>
      <w:lvlJc w:val="left"/>
      <w:pPr>
        <w:ind w:left="3600" w:hanging="360"/>
      </w:pPr>
    </w:lvl>
    <w:lvl w:ilvl="5" w:tplc="5A5E1A86">
      <w:start w:val="1"/>
      <w:numFmt w:val="lowerRoman"/>
      <w:lvlText w:val="%6."/>
      <w:lvlJc w:val="right"/>
      <w:pPr>
        <w:ind w:left="4320" w:hanging="180"/>
      </w:pPr>
    </w:lvl>
    <w:lvl w:ilvl="6" w:tplc="D87C987E">
      <w:start w:val="1"/>
      <w:numFmt w:val="decimal"/>
      <w:lvlText w:val="%7."/>
      <w:lvlJc w:val="left"/>
      <w:pPr>
        <w:ind w:left="5040" w:hanging="360"/>
      </w:pPr>
    </w:lvl>
    <w:lvl w:ilvl="7" w:tplc="BE3A6884">
      <w:start w:val="1"/>
      <w:numFmt w:val="lowerLetter"/>
      <w:lvlText w:val="%8."/>
      <w:lvlJc w:val="left"/>
      <w:pPr>
        <w:ind w:left="5760" w:hanging="360"/>
      </w:pPr>
    </w:lvl>
    <w:lvl w:ilvl="8" w:tplc="0B6ED0C0">
      <w:start w:val="1"/>
      <w:numFmt w:val="lowerRoman"/>
      <w:lvlText w:val="%9."/>
      <w:lvlJc w:val="right"/>
      <w:pPr>
        <w:ind w:left="6480" w:hanging="180"/>
      </w:pPr>
    </w:lvl>
  </w:abstractNum>
  <w:abstractNum w:abstractNumId="19" w15:restartNumberingAfterBreak="0">
    <w:nsid w:val="7EF2660A"/>
    <w:multiLevelType w:val="hybridMultilevel"/>
    <w:tmpl w:val="FFFFFFFF"/>
    <w:lvl w:ilvl="0" w:tplc="FFFFFFFF">
      <w:numFmt w:val="none"/>
      <w:lvlText w:val=""/>
      <w:lvlJc w:val="left"/>
      <w:pPr>
        <w:tabs>
          <w:tab w:val="num" w:pos="360"/>
        </w:tabs>
      </w:pPr>
    </w:lvl>
    <w:lvl w:ilvl="1" w:tplc="72EEAFE2">
      <w:start w:val="1"/>
      <w:numFmt w:val="lowerLetter"/>
      <w:lvlText w:val="%2."/>
      <w:lvlJc w:val="left"/>
      <w:pPr>
        <w:ind w:left="1440" w:hanging="360"/>
      </w:pPr>
    </w:lvl>
    <w:lvl w:ilvl="2" w:tplc="E02E02D0">
      <w:start w:val="1"/>
      <w:numFmt w:val="lowerRoman"/>
      <w:lvlText w:val="%3."/>
      <w:lvlJc w:val="right"/>
      <w:pPr>
        <w:ind w:left="2160" w:hanging="180"/>
      </w:pPr>
    </w:lvl>
    <w:lvl w:ilvl="3" w:tplc="5E60EDDC">
      <w:start w:val="1"/>
      <w:numFmt w:val="decimal"/>
      <w:lvlText w:val="%4."/>
      <w:lvlJc w:val="left"/>
      <w:pPr>
        <w:ind w:left="2880" w:hanging="360"/>
      </w:pPr>
    </w:lvl>
    <w:lvl w:ilvl="4" w:tplc="CFE4E118">
      <w:start w:val="1"/>
      <w:numFmt w:val="lowerLetter"/>
      <w:lvlText w:val="%5."/>
      <w:lvlJc w:val="left"/>
      <w:pPr>
        <w:ind w:left="3600" w:hanging="360"/>
      </w:pPr>
    </w:lvl>
    <w:lvl w:ilvl="5" w:tplc="1062C6F6">
      <w:start w:val="1"/>
      <w:numFmt w:val="lowerRoman"/>
      <w:lvlText w:val="%6."/>
      <w:lvlJc w:val="right"/>
      <w:pPr>
        <w:ind w:left="4320" w:hanging="180"/>
      </w:pPr>
    </w:lvl>
    <w:lvl w:ilvl="6" w:tplc="6DB884C6">
      <w:start w:val="1"/>
      <w:numFmt w:val="decimal"/>
      <w:lvlText w:val="%7."/>
      <w:lvlJc w:val="left"/>
      <w:pPr>
        <w:ind w:left="5040" w:hanging="360"/>
      </w:pPr>
    </w:lvl>
    <w:lvl w:ilvl="7" w:tplc="2798782C">
      <w:start w:val="1"/>
      <w:numFmt w:val="lowerLetter"/>
      <w:lvlText w:val="%8."/>
      <w:lvlJc w:val="left"/>
      <w:pPr>
        <w:ind w:left="5760" w:hanging="360"/>
      </w:pPr>
    </w:lvl>
    <w:lvl w:ilvl="8" w:tplc="A37C6872">
      <w:start w:val="1"/>
      <w:numFmt w:val="lowerRoman"/>
      <w:lvlText w:val="%9."/>
      <w:lvlJc w:val="right"/>
      <w:pPr>
        <w:ind w:left="6480" w:hanging="180"/>
      </w:pPr>
    </w:lvl>
  </w:abstractNum>
  <w:num w:numId="1" w16cid:durableId="296617310">
    <w:abstractNumId w:val="16"/>
  </w:num>
  <w:num w:numId="2" w16cid:durableId="340012747">
    <w:abstractNumId w:val="0"/>
  </w:num>
  <w:num w:numId="3" w16cid:durableId="124855249">
    <w:abstractNumId w:val="1"/>
  </w:num>
  <w:num w:numId="4" w16cid:durableId="1277954183">
    <w:abstractNumId w:val="9"/>
  </w:num>
  <w:num w:numId="5" w16cid:durableId="206452447">
    <w:abstractNumId w:val="12"/>
  </w:num>
  <w:num w:numId="6" w16cid:durableId="483276514">
    <w:abstractNumId w:val="19"/>
  </w:num>
  <w:num w:numId="7" w16cid:durableId="263391550">
    <w:abstractNumId w:val="4"/>
  </w:num>
  <w:num w:numId="8" w16cid:durableId="936252389">
    <w:abstractNumId w:val="3"/>
  </w:num>
  <w:num w:numId="9" w16cid:durableId="1072192595">
    <w:abstractNumId w:val="8"/>
  </w:num>
  <w:num w:numId="10" w16cid:durableId="621616345">
    <w:abstractNumId w:val="10"/>
  </w:num>
  <w:num w:numId="11" w16cid:durableId="816608073">
    <w:abstractNumId w:val="5"/>
  </w:num>
  <w:num w:numId="12" w16cid:durableId="2062631106">
    <w:abstractNumId w:val="15"/>
  </w:num>
  <w:num w:numId="13" w16cid:durableId="512574501">
    <w:abstractNumId w:val="18"/>
  </w:num>
  <w:num w:numId="14" w16cid:durableId="1808353374">
    <w:abstractNumId w:val="2"/>
  </w:num>
  <w:num w:numId="15" w16cid:durableId="1737587476">
    <w:abstractNumId w:val="17"/>
  </w:num>
  <w:num w:numId="16" w16cid:durableId="1683511609">
    <w:abstractNumId w:val="7"/>
  </w:num>
  <w:num w:numId="17" w16cid:durableId="943423063">
    <w:abstractNumId w:val="6"/>
  </w:num>
  <w:num w:numId="18" w16cid:durableId="1300306516">
    <w:abstractNumId w:val="13"/>
  </w:num>
  <w:num w:numId="19" w16cid:durableId="1188175544">
    <w:abstractNumId w:val="14"/>
  </w:num>
  <w:num w:numId="20" w16cid:durableId="234634885">
    <w:abstractNumId w:val="11"/>
  </w:num>
  <w:num w:numId="21" w16cid:durableId="559172051">
    <w:abstractNumId w:val="11"/>
  </w:num>
  <w:num w:numId="22" w16cid:durableId="1219129913">
    <w:abstractNumId w:val="11"/>
  </w:num>
  <w:num w:numId="23" w16cid:durableId="1239292781">
    <w:abstractNumId w:val="11"/>
  </w:num>
  <w:num w:numId="24" w16cid:durableId="1886600446">
    <w:abstractNumId w:val="11"/>
  </w:num>
  <w:num w:numId="25" w16cid:durableId="1360398928">
    <w:abstractNumId w:val="11"/>
  </w:num>
  <w:num w:numId="26" w16cid:durableId="1414085015">
    <w:abstractNumId w:val="11"/>
  </w:num>
  <w:num w:numId="27" w16cid:durableId="201286726">
    <w:abstractNumId w:val="11"/>
  </w:num>
  <w:num w:numId="28" w16cid:durableId="833956635">
    <w:abstractNumId w:val="11"/>
  </w:num>
  <w:num w:numId="29" w16cid:durableId="2105179665">
    <w:abstractNumId w:val="11"/>
  </w:num>
  <w:num w:numId="30" w16cid:durableId="1493255641">
    <w:abstractNumId w:val="11"/>
  </w:num>
  <w:num w:numId="31" w16cid:durableId="936668716">
    <w:abstractNumId w:val="11"/>
  </w:num>
  <w:num w:numId="32" w16cid:durableId="6913462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BF4"/>
    <w:rsid w:val="00001EDF"/>
    <w:rsid w:val="00001FB2"/>
    <w:rsid w:val="00002742"/>
    <w:rsid w:val="00002846"/>
    <w:rsid w:val="00010212"/>
    <w:rsid w:val="00014B1E"/>
    <w:rsid w:val="0001546C"/>
    <w:rsid w:val="00015902"/>
    <w:rsid w:val="00016CD3"/>
    <w:rsid w:val="00020B98"/>
    <w:rsid w:val="000228C4"/>
    <w:rsid w:val="00022C05"/>
    <w:rsid w:val="000238E6"/>
    <w:rsid w:val="00025814"/>
    <w:rsid w:val="00026936"/>
    <w:rsid w:val="00035945"/>
    <w:rsid w:val="0003657D"/>
    <w:rsid w:val="00037278"/>
    <w:rsid w:val="00037577"/>
    <w:rsid w:val="0003758B"/>
    <w:rsid w:val="000402CF"/>
    <w:rsid w:val="0004125F"/>
    <w:rsid w:val="00041C02"/>
    <w:rsid w:val="000427B9"/>
    <w:rsid w:val="00042A2D"/>
    <w:rsid w:val="00043A3D"/>
    <w:rsid w:val="0004419F"/>
    <w:rsid w:val="0004703A"/>
    <w:rsid w:val="00047E7A"/>
    <w:rsid w:val="00051294"/>
    <w:rsid w:val="0005425C"/>
    <w:rsid w:val="00061A6F"/>
    <w:rsid w:val="00063064"/>
    <w:rsid w:val="00066188"/>
    <w:rsid w:val="000664FB"/>
    <w:rsid w:val="00070663"/>
    <w:rsid w:val="00070744"/>
    <w:rsid w:val="00070D0D"/>
    <w:rsid w:val="000716D4"/>
    <w:rsid w:val="00072431"/>
    <w:rsid w:val="00076905"/>
    <w:rsid w:val="00077A48"/>
    <w:rsid w:val="00084165"/>
    <w:rsid w:val="00087BA6"/>
    <w:rsid w:val="000902F9"/>
    <w:rsid w:val="000942D1"/>
    <w:rsid w:val="000960E5"/>
    <w:rsid w:val="000A1C66"/>
    <w:rsid w:val="000B4FE8"/>
    <w:rsid w:val="000B5113"/>
    <w:rsid w:val="000B6087"/>
    <w:rsid w:val="000B630E"/>
    <w:rsid w:val="000C17AB"/>
    <w:rsid w:val="000C4195"/>
    <w:rsid w:val="000C5199"/>
    <w:rsid w:val="000C52BF"/>
    <w:rsid w:val="000C7277"/>
    <w:rsid w:val="000D2A08"/>
    <w:rsid w:val="000D631F"/>
    <w:rsid w:val="000E06C7"/>
    <w:rsid w:val="000E19DD"/>
    <w:rsid w:val="000E2317"/>
    <w:rsid w:val="000E26AC"/>
    <w:rsid w:val="000E2B22"/>
    <w:rsid w:val="000E2C84"/>
    <w:rsid w:val="000E2CB0"/>
    <w:rsid w:val="000E4F9F"/>
    <w:rsid w:val="000E5069"/>
    <w:rsid w:val="000E57AA"/>
    <w:rsid w:val="000E5AB0"/>
    <w:rsid w:val="000E696E"/>
    <w:rsid w:val="000E7319"/>
    <w:rsid w:val="000F0B20"/>
    <w:rsid w:val="000F1DA3"/>
    <w:rsid w:val="000F328A"/>
    <w:rsid w:val="000F3A5C"/>
    <w:rsid w:val="000F4154"/>
    <w:rsid w:val="00100202"/>
    <w:rsid w:val="0010226C"/>
    <w:rsid w:val="00102AFE"/>
    <w:rsid w:val="00103442"/>
    <w:rsid w:val="00106208"/>
    <w:rsid w:val="001079A8"/>
    <w:rsid w:val="00110B8B"/>
    <w:rsid w:val="001130DF"/>
    <w:rsid w:val="001132C3"/>
    <w:rsid w:val="00114735"/>
    <w:rsid w:val="00114C53"/>
    <w:rsid w:val="00116BBB"/>
    <w:rsid w:val="00117826"/>
    <w:rsid w:val="00121661"/>
    <w:rsid w:val="00123F4F"/>
    <w:rsid w:val="001257E7"/>
    <w:rsid w:val="00127890"/>
    <w:rsid w:val="00130F94"/>
    <w:rsid w:val="00134A1F"/>
    <w:rsid w:val="00135405"/>
    <w:rsid w:val="0013572C"/>
    <w:rsid w:val="00136065"/>
    <w:rsid w:val="00136938"/>
    <w:rsid w:val="0014039F"/>
    <w:rsid w:val="00143F26"/>
    <w:rsid w:val="00144C8B"/>
    <w:rsid w:val="0015044D"/>
    <w:rsid w:val="001514C3"/>
    <w:rsid w:val="00151E47"/>
    <w:rsid w:val="00152A9C"/>
    <w:rsid w:val="00153779"/>
    <w:rsid w:val="0016069F"/>
    <w:rsid w:val="00162A4C"/>
    <w:rsid w:val="00164053"/>
    <w:rsid w:val="001664CB"/>
    <w:rsid w:val="001710AE"/>
    <w:rsid w:val="00171265"/>
    <w:rsid w:val="00171BBC"/>
    <w:rsid w:val="00174407"/>
    <w:rsid w:val="00174870"/>
    <w:rsid w:val="001751F6"/>
    <w:rsid w:val="00176876"/>
    <w:rsid w:val="001835DD"/>
    <w:rsid w:val="00185B5E"/>
    <w:rsid w:val="001910B2"/>
    <w:rsid w:val="00194AD7"/>
    <w:rsid w:val="00195B82"/>
    <w:rsid w:val="001A06ED"/>
    <w:rsid w:val="001A1F80"/>
    <w:rsid w:val="001A2023"/>
    <w:rsid w:val="001A20ED"/>
    <w:rsid w:val="001A20F1"/>
    <w:rsid w:val="001A4F52"/>
    <w:rsid w:val="001A697E"/>
    <w:rsid w:val="001A7034"/>
    <w:rsid w:val="001A71DD"/>
    <w:rsid w:val="001B2EF7"/>
    <w:rsid w:val="001B4311"/>
    <w:rsid w:val="001B5DA9"/>
    <w:rsid w:val="001B79EF"/>
    <w:rsid w:val="001C2158"/>
    <w:rsid w:val="001C2CEE"/>
    <w:rsid w:val="001C73FC"/>
    <w:rsid w:val="001D0D8F"/>
    <w:rsid w:val="001D2464"/>
    <w:rsid w:val="001D29D9"/>
    <w:rsid w:val="001E05CE"/>
    <w:rsid w:val="001E1222"/>
    <w:rsid w:val="001E1E5C"/>
    <w:rsid w:val="001E718E"/>
    <w:rsid w:val="001F047C"/>
    <w:rsid w:val="001F0C94"/>
    <w:rsid w:val="001F159F"/>
    <w:rsid w:val="001F2C21"/>
    <w:rsid w:val="001F3DF9"/>
    <w:rsid w:val="001F5F2B"/>
    <w:rsid w:val="001F6D14"/>
    <w:rsid w:val="001F7D01"/>
    <w:rsid w:val="0020003A"/>
    <w:rsid w:val="002027E5"/>
    <w:rsid w:val="00203A3E"/>
    <w:rsid w:val="00203B5B"/>
    <w:rsid w:val="002070BF"/>
    <w:rsid w:val="0020798A"/>
    <w:rsid w:val="00211321"/>
    <w:rsid w:val="00216ABE"/>
    <w:rsid w:val="00217C89"/>
    <w:rsid w:val="0022025C"/>
    <w:rsid w:val="00220330"/>
    <w:rsid w:val="0022153E"/>
    <w:rsid w:val="00224AF3"/>
    <w:rsid w:val="002316D4"/>
    <w:rsid w:val="002324EC"/>
    <w:rsid w:val="002327B6"/>
    <w:rsid w:val="00235DE1"/>
    <w:rsid w:val="00236AFB"/>
    <w:rsid w:val="00243535"/>
    <w:rsid w:val="00243674"/>
    <w:rsid w:val="0024474F"/>
    <w:rsid w:val="002476EE"/>
    <w:rsid w:val="00247865"/>
    <w:rsid w:val="00250210"/>
    <w:rsid w:val="002519BF"/>
    <w:rsid w:val="00251B58"/>
    <w:rsid w:val="002545AA"/>
    <w:rsid w:val="00255009"/>
    <w:rsid w:val="00256011"/>
    <w:rsid w:val="00261B03"/>
    <w:rsid w:val="00261E28"/>
    <w:rsid w:val="00262233"/>
    <w:rsid w:val="00264C9A"/>
    <w:rsid w:val="00265CC9"/>
    <w:rsid w:val="002729B0"/>
    <w:rsid w:val="00275D1E"/>
    <w:rsid w:val="00275DFC"/>
    <w:rsid w:val="00275F3F"/>
    <w:rsid w:val="00276B74"/>
    <w:rsid w:val="002770F3"/>
    <w:rsid w:val="00277670"/>
    <w:rsid w:val="00281F94"/>
    <w:rsid w:val="00282959"/>
    <w:rsid w:val="0028457E"/>
    <w:rsid w:val="002909C9"/>
    <w:rsid w:val="00291A87"/>
    <w:rsid w:val="00293414"/>
    <w:rsid w:val="00293EDC"/>
    <w:rsid w:val="0029707C"/>
    <w:rsid w:val="00297CB0"/>
    <w:rsid w:val="002A0442"/>
    <w:rsid w:val="002A1CB3"/>
    <w:rsid w:val="002A5362"/>
    <w:rsid w:val="002A6F80"/>
    <w:rsid w:val="002B180F"/>
    <w:rsid w:val="002B1C9E"/>
    <w:rsid w:val="002B26F3"/>
    <w:rsid w:val="002B2886"/>
    <w:rsid w:val="002B4A87"/>
    <w:rsid w:val="002B58CA"/>
    <w:rsid w:val="002B761D"/>
    <w:rsid w:val="002C0236"/>
    <w:rsid w:val="002C079E"/>
    <w:rsid w:val="002C1E18"/>
    <w:rsid w:val="002C42B0"/>
    <w:rsid w:val="002C4452"/>
    <w:rsid w:val="002C59C1"/>
    <w:rsid w:val="002C66A4"/>
    <w:rsid w:val="002D2649"/>
    <w:rsid w:val="002D2FF3"/>
    <w:rsid w:val="002D3E8B"/>
    <w:rsid w:val="002E1748"/>
    <w:rsid w:val="002E17E3"/>
    <w:rsid w:val="002E4D8D"/>
    <w:rsid w:val="002E6365"/>
    <w:rsid w:val="002E7229"/>
    <w:rsid w:val="002F0F2B"/>
    <w:rsid w:val="002F2E55"/>
    <w:rsid w:val="002F4805"/>
    <w:rsid w:val="002F508A"/>
    <w:rsid w:val="002F6855"/>
    <w:rsid w:val="002F693D"/>
    <w:rsid w:val="002F7B3E"/>
    <w:rsid w:val="0030105C"/>
    <w:rsid w:val="0030262F"/>
    <w:rsid w:val="003055E1"/>
    <w:rsid w:val="00311261"/>
    <w:rsid w:val="00312979"/>
    <w:rsid w:val="0031387D"/>
    <w:rsid w:val="003171C6"/>
    <w:rsid w:val="00321E68"/>
    <w:rsid w:val="003223DF"/>
    <w:rsid w:val="003253B9"/>
    <w:rsid w:val="003274D0"/>
    <w:rsid w:val="00335019"/>
    <w:rsid w:val="003361A4"/>
    <w:rsid w:val="0033639B"/>
    <w:rsid w:val="003429F7"/>
    <w:rsid w:val="00343D39"/>
    <w:rsid w:val="00345039"/>
    <w:rsid w:val="003474B1"/>
    <w:rsid w:val="00351217"/>
    <w:rsid w:val="003517C6"/>
    <w:rsid w:val="0035277C"/>
    <w:rsid w:val="003537AB"/>
    <w:rsid w:val="0035758B"/>
    <w:rsid w:val="003647CD"/>
    <w:rsid w:val="00365C24"/>
    <w:rsid w:val="00366ACA"/>
    <w:rsid w:val="0036732D"/>
    <w:rsid w:val="00367DE8"/>
    <w:rsid w:val="00370D4C"/>
    <w:rsid w:val="00375982"/>
    <w:rsid w:val="00377A06"/>
    <w:rsid w:val="003809D8"/>
    <w:rsid w:val="00380F10"/>
    <w:rsid w:val="00383E39"/>
    <w:rsid w:val="0038577B"/>
    <w:rsid w:val="003861CD"/>
    <w:rsid w:val="00387E82"/>
    <w:rsid w:val="00392D43"/>
    <w:rsid w:val="00395DCE"/>
    <w:rsid w:val="003A061E"/>
    <w:rsid w:val="003A118F"/>
    <w:rsid w:val="003A18B7"/>
    <w:rsid w:val="003A1F88"/>
    <w:rsid w:val="003A35E9"/>
    <w:rsid w:val="003A6807"/>
    <w:rsid w:val="003A759C"/>
    <w:rsid w:val="003A7C27"/>
    <w:rsid w:val="003B25A6"/>
    <w:rsid w:val="003B3092"/>
    <w:rsid w:val="003B4FB9"/>
    <w:rsid w:val="003B62BF"/>
    <w:rsid w:val="003C0051"/>
    <w:rsid w:val="003C1C6B"/>
    <w:rsid w:val="003C3801"/>
    <w:rsid w:val="003C6B8F"/>
    <w:rsid w:val="003D0209"/>
    <w:rsid w:val="003D182F"/>
    <w:rsid w:val="003D2448"/>
    <w:rsid w:val="003D4279"/>
    <w:rsid w:val="003D78A7"/>
    <w:rsid w:val="003E4BD7"/>
    <w:rsid w:val="003E6420"/>
    <w:rsid w:val="003E672B"/>
    <w:rsid w:val="003E7029"/>
    <w:rsid w:val="003E7A2C"/>
    <w:rsid w:val="003F333D"/>
    <w:rsid w:val="003F4101"/>
    <w:rsid w:val="003F4FBE"/>
    <w:rsid w:val="003F5412"/>
    <w:rsid w:val="0040079D"/>
    <w:rsid w:val="00401562"/>
    <w:rsid w:val="0040300E"/>
    <w:rsid w:val="0040308E"/>
    <w:rsid w:val="00405882"/>
    <w:rsid w:val="004120E8"/>
    <w:rsid w:val="0041338A"/>
    <w:rsid w:val="00417161"/>
    <w:rsid w:val="00417C37"/>
    <w:rsid w:val="00417E8C"/>
    <w:rsid w:val="00420085"/>
    <w:rsid w:val="004202D9"/>
    <w:rsid w:val="004215FD"/>
    <w:rsid w:val="004226F6"/>
    <w:rsid w:val="00423C31"/>
    <w:rsid w:val="004306CF"/>
    <w:rsid w:val="00430CB8"/>
    <w:rsid w:val="00431779"/>
    <w:rsid w:val="00435AE3"/>
    <w:rsid w:val="00436441"/>
    <w:rsid w:val="00436770"/>
    <w:rsid w:val="0043718A"/>
    <w:rsid w:val="004378BB"/>
    <w:rsid w:val="00437E00"/>
    <w:rsid w:val="00437EC4"/>
    <w:rsid w:val="00440E4A"/>
    <w:rsid w:val="004440B7"/>
    <w:rsid w:val="00444FEE"/>
    <w:rsid w:val="004474D6"/>
    <w:rsid w:val="00450E13"/>
    <w:rsid w:val="00456A90"/>
    <w:rsid w:val="00457364"/>
    <w:rsid w:val="0046286F"/>
    <w:rsid w:val="0046611A"/>
    <w:rsid w:val="00466847"/>
    <w:rsid w:val="00471F00"/>
    <w:rsid w:val="004726FB"/>
    <w:rsid w:val="00481EB4"/>
    <w:rsid w:val="0048269A"/>
    <w:rsid w:val="00483D35"/>
    <w:rsid w:val="00483DC7"/>
    <w:rsid w:val="00486761"/>
    <w:rsid w:val="00486F5A"/>
    <w:rsid w:val="004905A1"/>
    <w:rsid w:val="004907C1"/>
    <w:rsid w:val="00490C4F"/>
    <w:rsid w:val="00490E73"/>
    <w:rsid w:val="0049240F"/>
    <w:rsid w:val="00493C6A"/>
    <w:rsid w:val="004945DD"/>
    <w:rsid w:val="00494CC5"/>
    <w:rsid w:val="004A1B54"/>
    <w:rsid w:val="004A26F4"/>
    <w:rsid w:val="004A5A63"/>
    <w:rsid w:val="004B09E8"/>
    <w:rsid w:val="004B331E"/>
    <w:rsid w:val="004B334C"/>
    <w:rsid w:val="004B5030"/>
    <w:rsid w:val="004B5056"/>
    <w:rsid w:val="004B61FF"/>
    <w:rsid w:val="004C096D"/>
    <w:rsid w:val="004C18C6"/>
    <w:rsid w:val="004C376D"/>
    <w:rsid w:val="004C6F09"/>
    <w:rsid w:val="004D1F96"/>
    <w:rsid w:val="004D4793"/>
    <w:rsid w:val="004E09F4"/>
    <w:rsid w:val="004E1524"/>
    <w:rsid w:val="004E1DD5"/>
    <w:rsid w:val="004E36FF"/>
    <w:rsid w:val="004E3FDF"/>
    <w:rsid w:val="004E485F"/>
    <w:rsid w:val="004E4AE1"/>
    <w:rsid w:val="004F0210"/>
    <w:rsid w:val="004F2FA3"/>
    <w:rsid w:val="004F3525"/>
    <w:rsid w:val="005006F7"/>
    <w:rsid w:val="005008E8"/>
    <w:rsid w:val="005017DC"/>
    <w:rsid w:val="0050199E"/>
    <w:rsid w:val="00501B06"/>
    <w:rsid w:val="005038A4"/>
    <w:rsid w:val="00504995"/>
    <w:rsid w:val="00505F7E"/>
    <w:rsid w:val="00506315"/>
    <w:rsid w:val="00506B71"/>
    <w:rsid w:val="00506ED4"/>
    <w:rsid w:val="00510255"/>
    <w:rsid w:val="0051036B"/>
    <w:rsid w:val="00510691"/>
    <w:rsid w:val="00511BBB"/>
    <w:rsid w:val="0051226A"/>
    <w:rsid w:val="00513E2D"/>
    <w:rsid w:val="005171C8"/>
    <w:rsid w:val="00520BFE"/>
    <w:rsid w:val="00520CFB"/>
    <w:rsid w:val="00524591"/>
    <w:rsid w:val="005256F2"/>
    <w:rsid w:val="00525726"/>
    <w:rsid w:val="00532C85"/>
    <w:rsid w:val="00533596"/>
    <w:rsid w:val="00534CDD"/>
    <w:rsid w:val="0053738F"/>
    <w:rsid w:val="00537B19"/>
    <w:rsid w:val="00541E6D"/>
    <w:rsid w:val="0054374F"/>
    <w:rsid w:val="005443BE"/>
    <w:rsid w:val="0054525A"/>
    <w:rsid w:val="00546B4B"/>
    <w:rsid w:val="0054774A"/>
    <w:rsid w:val="005477BC"/>
    <w:rsid w:val="005504C7"/>
    <w:rsid w:val="00554C4B"/>
    <w:rsid w:val="005557AF"/>
    <w:rsid w:val="005559FC"/>
    <w:rsid w:val="0056212D"/>
    <w:rsid w:val="005625E9"/>
    <w:rsid w:val="00567209"/>
    <w:rsid w:val="005678E3"/>
    <w:rsid w:val="00571532"/>
    <w:rsid w:val="00576DAC"/>
    <w:rsid w:val="00580372"/>
    <w:rsid w:val="0058163F"/>
    <w:rsid w:val="00581A84"/>
    <w:rsid w:val="00581E44"/>
    <w:rsid w:val="0058554F"/>
    <w:rsid w:val="00586572"/>
    <w:rsid w:val="00587F59"/>
    <w:rsid w:val="00590F4C"/>
    <w:rsid w:val="00591CB4"/>
    <w:rsid w:val="0059311E"/>
    <w:rsid w:val="00596F6B"/>
    <w:rsid w:val="00597073"/>
    <w:rsid w:val="005A086D"/>
    <w:rsid w:val="005A1187"/>
    <w:rsid w:val="005A1280"/>
    <w:rsid w:val="005A1845"/>
    <w:rsid w:val="005A19B1"/>
    <w:rsid w:val="005A4E59"/>
    <w:rsid w:val="005A5C36"/>
    <w:rsid w:val="005A6A31"/>
    <w:rsid w:val="005A7057"/>
    <w:rsid w:val="005B0D58"/>
    <w:rsid w:val="005B196B"/>
    <w:rsid w:val="005B2DAD"/>
    <w:rsid w:val="005B3D1D"/>
    <w:rsid w:val="005B72DA"/>
    <w:rsid w:val="005C1AC2"/>
    <w:rsid w:val="005C6EB4"/>
    <w:rsid w:val="005D11A0"/>
    <w:rsid w:val="005D18E5"/>
    <w:rsid w:val="005D4B09"/>
    <w:rsid w:val="005D6BF8"/>
    <w:rsid w:val="005E02FA"/>
    <w:rsid w:val="005E21C7"/>
    <w:rsid w:val="005E2D0D"/>
    <w:rsid w:val="005F0AFC"/>
    <w:rsid w:val="005F21E4"/>
    <w:rsid w:val="005F508F"/>
    <w:rsid w:val="005F7DDC"/>
    <w:rsid w:val="00601392"/>
    <w:rsid w:val="00601F2D"/>
    <w:rsid w:val="006021FC"/>
    <w:rsid w:val="00602C16"/>
    <w:rsid w:val="006054FB"/>
    <w:rsid w:val="00605D85"/>
    <w:rsid w:val="0061222E"/>
    <w:rsid w:val="00613C56"/>
    <w:rsid w:val="00614561"/>
    <w:rsid w:val="006204C3"/>
    <w:rsid w:val="00620D12"/>
    <w:rsid w:val="00622516"/>
    <w:rsid w:val="00622BE3"/>
    <w:rsid w:val="006238FA"/>
    <w:rsid w:val="00632417"/>
    <w:rsid w:val="006347BE"/>
    <w:rsid w:val="00635632"/>
    <w:rsid w:val="006400C9"/>
    <w:rsid w:val="006439A3"/>
    <w:rsid w:val="006449DC"/>
    <w:rsid w:val="00644E37"/>
    <w:rsid w:val="00644FB1"/>
    <w:rsid w:val="0064715E"/>
    <w:rsid w:val="00651865"/>
    <w:rsid w:val="006523B6"/>
    <w:rsid w:val="00652827"/>
    <w:rsid w:val="00656277"/>
    <w:rsid w:val="00656E93"/>
    <w:rsid w:val="00662682"/>
    <w:rsid w:val="00665789"/>
    <w:rsid w:val="00666741"/>
    <w:rsid w:val="006670DA"/>
    <w:rsid w:val="006723EE"/>
    <w:rsid w:val="00674F6C"/>
    <w:rsid w:val="00680C3D"/>
    <w:rsid w:val="00684D8C"/>
    <w:rsid w:val="0068647F"/>
    <w:rsid w:val="00692E71"/>
    <w:rsid w:val="00694B01"/>
    <w:rsid w:val="006954FB"/>
    <w:rsid w:val="00696868"/>
    <w:rsid w:val="006A02A6"/>
    <w:rsid w:val="006A250A"/>
    <w:rsid w:val="006A384E"/>
    <w:rsid w:val="006A4598"/>
    <w:rsid w:val="006A6ECF"/>
    <w:rsid w:val="006B41A0"/>
    <w:rsid w:val="006B4794"/>
    <w:rsid w:val="006B6085"/>
    <w:rsid w:val="006B61E4"/>
    <w:rsid w:val="006C2A29"/>
    <w:rsid w:val="006C36B7"/>
    <w:rsid w:val="006C4607"/>
    <w:rsid w:val="006C64B5"/>
    <w:rsid w:val="006C69E1"/>
    <w:rsid w:val="006C6B24"/>
    <w:rsid w:val="006C767F"/>
    <w:rsid w:val="006D0B98"/>
    <w:rsid w:val="006D3B37"/>
    <w:rsid w:val="006D4703"/>
    <w:rsid w:val="006D4EB7"/>
    <w:rsid w:val="006D5209"/>
    <w:rsid w:val="006E3E29"/>
    <w:rsid w:val="006E558B"/>
    <w:rsid w:val="006E58B1"/>
    <w:rsid w:val="006E6F25"/>
    <w:rsid w:val="006F0BA9"/>
    <w:rsid w:val="006F2ADE"/>
    <w:rsid w:val="006F2BE9"/>
    <w:rsid w:val="006F3724"/>
    <w:rsid w:val="006F6211"/>
    <w:rsid w:val="006F7A59"/>
    <w:rsid w:val="007000CC"/>
    <w:rsid w:val="007003B3"/>
    <w:rsid w:val="00700876"/>
    <w:rsid w:val="00700EBC"/>
    <w:rsid w:val="007017A2"/>
    <w:rsid w:val="007068FB"/>
    <w:rsid w:val="00707996"/>
    <w:rsid w:val="0071196B"/>
    <w:rsid w:val="0071280B"/>
    <w:rsid w:val="00713B56"/>
    <w:rsid w:val="0071405F"/>
    <w:rsid w:val="00721BF4"/>
    <w:rsid w:val="007222BF"/>
    <w:rsid w:val="00724597"/>
    <w:rsid w:val="007250A5"/>
    <w:rsid w:val="00726613"/>
    <w:rsid w:val="00730303"/>
    <w:rsid w:val="0073120B"/>
    <w:rsid w:val="00732AAA"/>
    <w:rsid w:val="00735831"/>
    <w:rsid w:val="0073794B"/>
    <w:rsid w:val="00737D95"/>
    <w:rsid w:val="00742255"/>
    <w:rsid w:val="00743AD1"/>
    <w:rsid w:val="00743BBD"/>
    <w:rsid w:val="0074608C"/>
    <w:rsid w:val="0074619A"/>
    <w:rsid w:val="007474DD"/>
    <w:rsid w:val="00747735"/>
    <w:rsid w:val="0075483B"/>
    <w:rsid w:val="00757D41"/>
    <w:rsid w:val="0076045D"/>
    <w:rsid w:val="00760D75"/>
    <w:rsid w:val="00761ED3"/>
    <w:rsid w:val="0077179E"/>
    <w:rsid w:val="00775E71"/>
    <w:rsid w:val="00780C1B"/>
    <w:rsid w:val="00786427"/>
    <w:rsid w:val="00790058"/>
    <w:rsid w:val="00794739"/>
    <w:rsid w:val="00795169"/>
    <w:rsid w:val="007A0015"/>
    <w:rsid w:val="007A0822"/>
    <w:rsid w:val="007A127D"/>
    <w:rsid w:val="007A33ED"/>
    <w:rsid w:val="007A4D9C"/>
    <w:rsid w:val="007B170F"/>
    <w:rsid w:val="007B2E08"/>
    <w:rsid w:val="007B3013"/>
    <w:rsid w:val="007B5E99"/>
    <w:rsid w:val="007B5FA2"/>
    <w:rsid w:val="007B7DD5"/>
    <w:rsid w:val="007B7E3C"/>
    <w:rsid w:val="007C4A1C"/>
    <w:rsid w:val="007C4FB8"/>
    <w:rsid w:val="007C759B"/>
    <w:rsid w:val="007D150B"/>
    <w:rsid w:val="007D2776"/>
    <w:rsid w:val="007D48D7"/>
    <w:rsid w:val="007D5CC1"/>
    <w:rsid w:val="007D5E2E"/>
    <w:rsid w:val="007D6FD2"/>
    <w:rsid w:val="007E215D"/>
    <w:rsid w:val="007E760D"/>
    <w:rsid w:val="007F0C28"/>
    <w:rsid w:val="007F188F"/>
    <w:rsid w:val="007F2D49"/>
    <w:rsid w:val="007F302E"/>
    <w:rsid w:val="007F6082"/>
    <w:rsid w:val="007F6348"/>
    <w:rsid w:val="007F7D3C"/>
    <w:rsid w:val="00803DB6"/>
    <w:rsid w:val="0080452A"/>
    <w:rsid w:val="008145A1"/>
    <w:rsid w:val="00815165"/>
    <w:rsid w:val="008153F2"/>
    <w:rsid w:val="00816199"/>
    <w:rsid w:val="00816327"/>
    <w:rsid w:val="00821E33"/>
    <w:rsid w:val="00821F79"/>
    <w:rsid w:val="00822AC0"/>
    <w:rsid w:val="0082360B"/>
    <w:rsid w:val="008248DC"/>
    <w:rsid w:val="00824C70"/>
    <w:rsid w:val="00824D6C"/>
    <w:rsid w:val="00832634"/>
    <w:rsid w:val="00833620"/>
    <w:rsid w:val="00836D1E"/>
    <w:rsid w:val="00840839"/>
    <w:rsid w:val="00845B09"/>
    <w:rsid w:val="0084631B"/>
    <w:rsid w:val="008463B4"/>
    <w:rsid w:val="0084788E"/>
    <w:rsid w:val="00847E69"/>
    <w:rsid w:val="00850D32"/>
    <w:rsid w:val="00852112"/>
    <w:rsid w:val="008536A3"/>
    <w:rsid w:val="00853724"/>
    <w:rsid w:val="0085460D"/>
    <w:rsid w:val="00854D7F"/>
    <w:rsid w:val="00856867"/>
    <w:rsid w:val="00862AD1"/>
    <w:rsid w:val="00864FFA"/>
    <w:rsid w:val="00865297"/>
    <w:rsid w:val="008705C9"/>
    <w:rsid w:val="008707D8"/>
    <w:rsid w:val="00870817"/>
    <w:rsid w:val="0087318A"/>
    <w:rsid w:val="008804E5"/>
    <w:rsid w:val="00880B32"/>
    <w:rsid w:val="00881ED8"/>
    <w:rsid w:val="00884934"/>
    <w:rsid w:val="0088577D"/>
    <w:rsid w:val="00885822"/>
    <w:rsid w:val="00885C8B"/>
    <w:rsid w:val="008877FF"/>
    <w:rsid w:val="0089066D"/>
    <w:rsid w:val="00895C54"/>
    <w:rsid w:val="00896A8C"/>
    <w:rsid w:val="008973EF"/>
    <w:rsid w:val="008A0FEC"/>
    <w:rsid w:val="008A127E"/>
    <w:rsid w:val="008A13F9"/>
    <w:rsid w:val="008A1EE0"/>
    <w:rsid w:val="008A2E7F"/>
    <w:rsid w:val="008A3CDF"/>
    <w:rsid w:val="008A4BD3"/>
    <w:rsid w:val="008A4E09"/>
    <w:rsid w:val="008B7975"/>
    <w:rsid w:val="008C37F1"/>
    <w:rsid w:val="008C4DCF"/>
    <w:rsid w:val="008C54E7"/>
    <w:rsid w:val="008C5ACD"/>
    <w:rsid w:val="008D02EF"/>
    <w:rsid w:val="008D0474"/>
    <w:rsid w:val="008D1076"/>
    <w:rsid w:val="008D5864"/>
    <w:rsid w:val="008D6A12"/>
    <w:rsid w:val="008D73E5"/>
    <w:rsid w:val="008E11C7"/>
    <w:rsid w:val="008E2A96"/>
    <w:rsid w:val="008E6847"/>
    <w:rsid w:val="008E71F6"/>
    <w:rsid w:val="008E7A22"/>
    <w:rsid w:val="008F18DE"/>
    <w:rsid w:val="009004E6"/>
    <w:rsid w:val="00903409"/>
    <w:rsid w:val="00905F97"/>
    <w:rsid w:val="009068B6"/>
    <w:rsid w:val="00906D93"/>
    <w:rsid w:val="0091284A"/>
    <w:rsid w:val="00912A2B"/>
    <w:rsid w:val="009156E3"/>
    <w:rsid w:val="00916E18"/>
    <w:rsid w:val="009175CE"/>
    <w:rsid w:val="009205D2"/>
    <w:rsid w:val="00922758"/>
    <w:rsid w:val="00924EDA"/>
    <w:rsid w:val="0092611E"/>
    <w:rsid w:val="009263B6"/>
    <w:rsid w:val="00926791"/>
    <w:rsid w:val="009269CE"/>
    <w:rsid w:val="00935D64"/>
    <w:rsid w:val="0093750D"/>
    <w:rsid w:val="00937C78"/>
    <w:rsid w:val="00937E37"/>
    <w:rsid w:val="009402A9"/>
    <w:rsid w:val="0094265B"/>
    <w:rsid w:val="00942ADB"/>
    <w:rsid w:val="00943640"/>
    <w:rsid w:val="00947233"/>
    <w:rsid w:val="00947EB4"/>
    <w:rsid w:val="009535BF"/>
    <w:rsid w:val="00953FE7"/>
    <w:rsid w:val="00956FE3"/>
    <w:rsid w:val="00957319"/>
    <w:rsid w:val="009575B5"/>
    <w:rsid w:val="00961012"/>
    <w:rsid w:val="0096150B"/>
    <w:rsid w:val="00967697"/>
    <w:rsid w:val="0097090C"/>
    <w:rsid w:val="00972D34"/>
    <w:rsid w:val="009731BD"/>
    <w:rsid w:val="0097332A"/>
    <w:rsid w:val="00974E70"/>
    <w:rsid w:val="00981280"/>
    <w:rsid w:val="00981DEC"/>
    <w:rsid w:val="00983B59"/>
    <w:rsid w:val="0098489F"/>
    <w:rsid w:val="009878E3"/>
    <w:rsid w:val="00990BDD"/>
    <w:rsid w:val="009947AD"/>
    <w:rsid w:val="00996493"/>
    <w:rsid w:val="009A04C7"/>
    <w:rsid w:val="009A0EEA"/>
    <w:rsid w:val="009A51B6"/>
    <w:rsid w:val="009A5C1E"/>
    <w:rsid w:val="009B0950"/>
    <w:rsid w:val="009B3771"/>
    <w:rsid w:val="009B4005"/>
    <w:rsid w:val="009B5500"/>
    <w:rsid w:val="009C06F4"/>
    <w:rsid w:val="009C06FD"/>
    <w:rsid w:val="009C3B93"/>
    <w:rsid w:val="009C42DB"/>
    <w:rsid w:val="009C59EC"/>
    <w:rsid w:val="009C6090"/>
    <w:rsid w:val="009C7261"/>
    <w:rsid w:val="009D0A0B"/>
    <w:rsid w:val="009D200D"/>
    <w:rsid w:val="009D4075"/>
    <w:rsid w:val="009D42D6"/>
    <w:rsid w:val="009D4B6E"/>
    <w:rsid w:val="009D4BE3"/>
    <w:rsid w:val="009E1FD5"/>
    <w:rsid w:val="009E3965"/>
    <w:rsid w:val="009E4B40"/>
    <w:rsid w:val="009E55F6"/>
    <w:rsid w:val="009F0910"/>
    <w:rsid w:val="009F15FB"/>
    <w:rsid w:val="009F3827"/>
    <w:rsid w:val="009F4546"/>
    <w:rsid w:val="009F4C9D"/>
    <w:rsid w:val="009F4EEC"/>
    <w:rsid w:val="009F55C0"/>
    <w:rsid w:val="009F6D26"/>
    <w:rsid w:val="00A00411"/>
    <w:rsid w:val="00A01E2F"/>
    <w:rsid w:val="00A03465"/>
    <w:rsid w:val="00A039A1"/>
    <w:rsid w:val="00A03EE8"/>
    <w:rsid w:val="00A04BF7"/>
    <w:rsid w:val="00A065A1"/>
    <w:rsid w:val="00A0660A"/>
    <w:rsid w:val="00A070C0"/>
    <w:rsid w:val="00A074C9"/>
    <w:rsid w:val="00A07759"/>
    <w:rsid w:val="00A11FEF"/>
    <w:rsid w:val="00A1210F"/>
    <w:rsid w:val="00A13982"/>
    <w:rsid w:val="00A14186"/>
    <w:rsid w:val="00A144A7"/>
    <w:rsid w:val="00A146FC"/>
    <w:rsid w:val="00A176A9"/>
    <w:rsid w:val="00A205BD"/>
    <w:rsid w:val="00A22220"/>
    <w:rsid w:val="00A23029"/>
    <w:rsid w:val="00A235E9"/>
    <w:rsid w:val="00A264BF"/>
    <w:rsid w:val="00A301ED"/>
    <w:rsid w:val="00A3106F"/>
    <w:rsid w:val="00A31A8D"/>
    <w:rsid w:val="00A31EB7"/>
    <w:rsid w:val="00A32A6C"/>
    <w:rsid w:val="00A33054"/>
    <w:rsid w:val="00A3524E"/>
    <w:rsid w:val="00A36446"/>
    <w:rsid w:val="00A36B98"/>
    <w:rsid w:val="00A3737A"/>
    <w:rsid w:val="00A41D75"/>
    <w:rsid w:val="00A47DCD"/>
    <w:rsid w:val="00A5193D"/>
    <w:rsid w:val="00A538A9"/>
    <w:rsid w:val="00A53A36"/>
    <w:rsid w:val="00A54DE5"/>
    <w:rsid w:val="00A60AAD"/>
    <w:rsid w:val="00A60D9A"/>
    <w:rsid w:val="00A63D96"/>
    <w:rsid w:val="00A654A1"/>
    <w:rsid w:val="00A65F40"/>
    <w:rsid w:val="00A666A9"/>
    <w:rsid w:val="00A71B84"/>
    <w:rsid w:val="00A7420A"/>
    <w:rsid w:val="00A74556"/>
    <w:rsid w:val="00A770DF"/>
    <w:rsid w:val="00A77A02"/>
    <w:rsid w:val="00A807EA"/>
    <w:rsid w:val="00A82524"/>
    <w:rsid w:val="00A82FA4"/>
    <w:rsid w:val="00A90F0E"/>
    <w:rsid w:val="00A93B95"/>
    <w:rsid w:val="00A9482C"/>
    <w:rsid w:val="00A95F42"/>
    <w:rsid w:val="00A97E9A"/>
    <w:rsid w:val="00AA0183"/>
    <w:rsid w:val="00AA09CA"/>
    <w:rsid w:val="00AA1374"/>
    <w:rsid w:val="00AA6923"/>
    <w:rsid w:val="00AA7859"/>
    <w:rsid w:val="00AB1191"/>
    <w:rsid w:val="00AB3A8A"/>
    <w:rsid w:val="00AB4966"/>
    <w:rsid w:val="00AB6AB4"/>
    <w:rsid w:val="00AB708A"/>
    <w:rsid w:val="00AB7824"/>
    <w:rsid w:val="00AC10BD"/>
    <w:rsid w:val="00AC1D4F"/>
    <w:rsid w:val="00AC1EF2"/>
    <w:rsid w:val="00AC45A5"/>
    <w:rsid w:val="00AC48B0"/>
    <w:rsid w:val="00AC6362"/>
    <w:rsid w:val="00AD7276"/>
    <w:rsid w:val="00AD75C5"/>
    <w:rsid w:val="00AD7BF1"/>
    <w:rsid w:val="00AE172F"/>
    <w:rsid w:val="00AE5E1B"/>
    <w:rsid w:val="00AE65F5"/>
    <w:rsid w:val="00AE6ECD"/>
    <w:rsid w:val="00AF1FA9"/>
    <w:rsid w:val="00AF2431"/>
    <w:rsid w:val="00AF4E59"/>
    <w:rsid w:val="00AF567E"/>
    <w:rsid w:val="00AF6A31"/>
    <w:rsid w:val="00B007AF"/>
    <w:rsid w:val="00B03014"/>
    <w:rsid w:val="00B0414F"/>
    <w:rsid w:val="00B05914"/>
    <w:rsid w:val="00B11853"/>
    <w:rsid w:val="00B11DED"/>
    <w:rsid w:val="00B11EB0"/>
    <w:rsid w:val="00B15F61"/>
    <w:rsid w:val="00B20040"/>
    <w:rsid w:val="00B25F59"/>
    <w:rsid w:val="00B34CB5"/>
    <w:rsid w:val="00B40FF3"/>
    <w:rsid w:val="00B41CCC"/>
    <w:rsid w:val="00B430B7"/>
    <w:rsid w:val="00B454C9"/>
    <w:rsid w:val="00B46532"/>
    <w:rsid w:val="00B46647"/>
    <w:rsid w:val="00B52ED5"/>
    <w:rsid w:val="00B5488F"/>
    <w:rsid w:val="00B54DEC"/>
    <w:rsid w:val="00B56311"/>
    <w:rsid w:val="00B65A3D"/>
    <w:rsid w:val="00B66873"/>
    <w:rsid w:val="00B66C7D"/>
    <w:rsid w:val="00B70616"/>
    <w:rsid w:val="00B708EE"/>
    <w:rsid w:val="00B711EE"/>
    <w:rsid w:val="00B728C9"/>
    <w:rsid w:val="00B73BEC"/>
    <w:rsid w:val="00B73FB6"/>
    <w:rsid w:val="00B75245"/>
    <w:rsid w:val="00B766CF"/>
    <w:rsid w:val="00B7752B"/>
    <w:rsid w:val="00B803B9"/>
    <w:rsid w:val="00B81F8A"/>
    <w:rsid w:val="00B829C5"/>
    <w:rsid w:val="00B82EAE"/>
    <w:rsid w:val="00B85F7A"/>
    <w:rsid w:val="00B861E4"/>
    <w:rsid w:val="00B868B7"/>
    <w:rsid w:val="00B945AD"/>
    <w:rsid w:val="00B94885"/>
    <w:rsid w:val="00B97227"/>
    <w:rsid w:val="00BA0A58"/>
    <w:rsid w:val="00BA587F"/>
    <w:rsid w:val="00BA599A"/>
    <w:rsid w:val="00BB0174"/>
    <w:rsid w:val="00BB07F3"/>
    <w:rsid w:val="00BB4C83"/>
    <w:rsid w:val="00BB52AA"/>
    <w:rsid w:val="00BB5AE5"/>
    <w:rsid w:val="00BB6828"/>
    <w:rsid w:val="00BC14B0"/>
    <w:rsid w:val="00BC409E"/>
    <w:rsid w:val="00BC490A"/>
    <w:rsid w:val="00BC5103"/>
    <w:rsid w:val="00BC6EFF"/>
    <w:rsid w:val="00BC7834"/>
    <w:rsid w:val="00BC7B39"/>
    <w:rsid w:val="00BD0379"/>
    <w:rsid w:val="00BD4E92"/>
    <w:rsid w:val="00BD56AE"/>
    <w:rsid w:val="00BE3B68"/>
    <w:rsid w:val="00BE603C"/>
    <w:rsid w:val="00BE752D"/>
    <w:rsid w:val="00BF1DBF"/>
    <w:rsid w:val="00BF5397"/>
    <w:rsid w:val="00BF6C32"/>
    <w:rsid w:val="00C01F55"/>
    <w:rsid w:val="00C01F71"/>
    <w:rsid w:val="00C030C0"/>
    <w:rsid w:val="00C032C9"/>
    <w:rsid w:val="00C067A0"/>
    <w:rsid w:val="00C074D1"/>
    <w:rsid w:val="00C11570"/>
    <w:rsid w:val="00C116A5"/>
    <w:rsid w:val="00C12244"/>
    <w:rsid w:val="00C12580"/>
    <w:rsid w:val="00C136F9"/>
    <w:rsid w:val="00C13F2C"/>
    <w:rsid w:val="00C14462"/>
    <w:rsid w:val="00C164B5"/>
    <w:rsid w:val="00C16D35"/>
    <w:rsid w:val="00C20CBC"/>
    <w:rsid w:val="00C223FD"/>
    <w:rsid w:val="00C2560E"/>
    <w:rsid w:val="00C3231C"/>
    <w:rsid w:val="00C3417D"/>
    <w:rsid w:val="00C34497"/>
    <w:rsid w:val="00C34954"/>
    <w:rsid w:val="00C37B51"/>
    <w:rsid w:val="00C37B9F"/>
    <w:rsid w:val="00C40C7F"/>
    <w:rsid w:val="00C416DC"/>
    <w:rsid w:val="00C41AFE"/>
    <w:rsid w:val="00C42011"/>
    <w:rsid w:val="00C46DB5"/>
    <w:rsid w:val="00C510F4"/>
    <w:rsid w:val="00C54F83"/>
    <w:rsid w:val="00C557B1"/>
    <w:rsid w:val="00C568DD"/>
    <w:rsid w:val="00C60491"/>
    <w:rsid w:val="00C607BF"/>
    <w:rsid w:val="00C62E31"/>
    <w:rsid w:val="00C632CB"/>
    <w:rsid w:val="00C659C2"/>
    <w:rsid w:val="00C66EF5"/>
    <w:rsid w:val="00C67B79"/>
    <w:rsid w:val="00C70959"/>
    <w:rsid w:val="00C735E8"/>
    <w:rsid w:val="00C738FA"/>
    <w:rsid w:val="00C766AF"/>
    <w:rsid w:val="00C76A43"/>
    <w:rsid w:val="00C77EC3"/>
    <w:rsid w:val="00C811C3"/>
    <w:rsid w:val="00C83B47"/>
    <w:rsid w:val="00C84399"/>
    <w:rsid w:val="00C85D3D"/>
    <w:rsid w:val="00C86158"/>
    <w:rsid w:val="00C905B8"/>
    <w:rsid w:val="00C90918"/>
    <w:rsid w:val="00C90AE1"/>
    <w:rsid w:val="00C956F0"/>
    <w:rsid w:val="00CA758F"/>
    <w:rsid w:val="00CB0EEC"/>
    <w:rsid w:val="00CB0F77"/>
    <w:rsid w:val="00CB338C"/>
    <w:rsid w:val="00CB46F4"/>
    <w:rsid w:val="00CB4BF7"/>
    <w:rsid w:val="00CC0D11"/>
    <w:rsid w:val="00CC268E"/>
    <w:rsid w:val="00CC6758"/>
    <w:rsid w:val="00CC6F25"/>
    <w:rsid w:val="00CD1A91"/>
    <w:rsid w:val="00CD3FCE"/>
    <w:rsid w:val="00CD4444"/>
    <w:rsid w:val="00CD4715"/>
    <w:rsid w:val="00CD5155"/>
    <w:rsid w:val="00CD5B34"/>
    <w:rsid w:val="00CD77E0"/>
    <w:rsid w:val="00CD7899"/>
    <w:rsid w:val="00CE0B39"/>
    <w:rsid w:val="00CE1E9D"/>
    <w:rsid w:val="00CE28AA"/>
    <w:rsid w:val="00CE38F5"/>
    <w:rsid w:val="00CF1DBD"/>
    <w:rsid w:val="00CF63A6"/>
    <w:rsid w:val="00CF6903"/>
    <w:rsid w:val="00D0027F"/>
    <w:rsid w:val="00D0128F"/>
    <w:rsid w:val="00D02808"/>
    <w:rsid w:val="00D0347B"/>
    <w:rsid w:val="00D04380"/>
    <w:rsid w:val="00D043AF"/>
    <w:rsid w:val="00D05915"/>
    <w:rsid w:val="00D07186"/>
    <w:rsid w:val="00D07202"/>
    <w:rsid w:val="00D123B0"/>
    <w:rsid w:val="00D1250A"/>
    <w:rsid w:val="00D13FA9"/>
    <w:rsid w:val="00D15540"/>
    <w:rsid w:val="00D16E8E"/>
    <w:rsid w:val="00D212DB"/>
    <w:rsid w:val="00D2345D"/>
    <w:rsid w:val="00D246A5"/>
    <w:rsid w:val="00D24BD3"/>
    <w:rsid w:val="00D24CA5"/>
    <w:rsid w:val="00D253AC"/>
    <w:rsid w:val="00D2775F"/>
    <w:rsid w:val="00D27B6B"/>
    <w:rsid w:val="00D30447"/>
    <w:rsid w:val="00D304BD"/>
    <w:rsid w:val="00D30ADC"/>
    <w:rsid w:val="00D31DB0"/>
    <w:rsid w:val="00D32897"/>
    <w:rsid w:val="00D419B9"/>
    <w:rsid w:val="00D43F05"/>
    <w:rsid w:val="00D51630"/>
    <w:rsid w:val="00D532DA"/>
    <w:rsid w:val="00D55036"/>
    <w:rsid w:val="00D55F8A"/>
    <w:rsid w:val="00D56FCF"/>
    <w:rsid w:val="00D571FA"/>
    <w:rsid w:val="00D600C9"/>
    <w:rsid w:val="00D61AE9"/>
    <w:rsid w:val="00D62537"/>
    <w:rsid w:val="00D6257E"/>
    <w:rsid w:val="00D62DF0"/>
    <w:rsid w:val="00D6535A"/>
    <w:rsid w:val="00D71FB6"/>
    <w:rsid w:val="00D72C6B"/>
    <w:rsid w:val="00D77D12"/>
    <w:rsid w:val="00D82A8A"/>
    <w:rsid w:val="00D83711"/>
    <w:rsid w:val="00D844B6"/>
    <w:rsid w:val="00D850A3"/>
    <w:rsid w:val="00D87B11"/>
    <w:rsid w:val="00D90230"/>
    <w:rsid w:val="00D911A1"/>
    <w:rsid w:val="00D91210"/>
    <w:rsid w:val="00D91CAF"/>
    <w:rsid w:val="00D9388B"/>
    <w:rsid w:val="00D96254"/>
    <w:rsid w:val="00D97476"/>
    <w:rsid w:val="00DA03EE"/>
    <w:rsid w:val="00DA1625"/>
    <w:rsid w:val="00DA2813"/>
    <w:rsid w:val="00DA7E4C"/>
    <w:rsid w:val="00DB0EC5"/>
    <w:rsid w:val="00DB409B"/>
    <w:rsid w:val="00DC1F53"/>
    <w:rsid w:val="00DC418D"/>
    <w:rsid w:val="00DC44DD"/>
    <w:rsid w:val="00DC47E5"/>
    <w:rsid w:val="00DD1D26"/>
    <w:rsid w:val="00DD699C"/>
    <w:rsid w:val="00DD7D2A"/>
    <w:rsid w:val="00DE20C5"/>
    <w:rsid w:val="00DE2692"/>
    <w:rsid w:val="00DE3B64"/>
    <w:rsid w:val="00DE77B0"/>
    <w:rsid w:val="00DF03DE"/>
    <w:rsid w:val="00DF07D0"/>
    <w:rsid w:val="00DF2B27"/>
    <w:rsid w:val="00DF4FCD"/>
    <w:rsid w:val="00DF7125"/>
    <w:rsid w:val="00E0163E"/>
    <w:rsid w:val="00E01E56"/>
    <w:rsid w:val="00E0247A"/>
    <w:rsid w:val="00E04DB3"/>
    <w:rsid w:val="00E053D8"/>
    <w:rsid w:val="00E06CDA"/>
    <w:rsid w:val="00E12466"/>
    <w:rsid w:val="00E132BF"/>
    <w:rsid w:val="00E17006"/>
    <w:rsid w:val="00E1723F"/>
    <w:rsid w:val="00E20AB4"/>
    <w:rsid w:val="00E235F9"/>
    <w:rsid w:val="00E23B26"/>
    <w:rsid w:val="00E24A32"/>
    <w:rsid w:val="00E2782C"/>
    <w:rsid w:val="00E36423"/>
    <w:rsid w:val="00E368CC"/>
    <w:rsid w:val="00E40CFB"/>
    <w:rsid w:val="00E40F8D"/>
    <w:rsid w:val="00E41D87"/>
    <w:rsid w:val="00E41EB0"/>
    <w:rsid w:val="00E436A1"/>
    <w:rsid w:val="00E44313"/>
    <w:rsid w:val="00E53F4B"/>
    <w:rsid w:val="00E57100"/>
    <w:rsid w:val="00E61F20"/>
    <w:rsid w:val="00E61FA1"/>
    <w:rsid w:val="00E620F6"/>
    <w:rsid w:val="00E6236D"/>
    <w:rsid w:val="00E63898"/>
    <w:rsid w:val="00E64542"/>
    <w:rsid w:val="00E66821"/>
    <w:rsid w:val="00E74D3C"/>
    <w:rsid w:val="00E758EA"/>
    <w:rsid w:val="00E76C7E"/>
    <w:rsid w:val="00E76CC1"/>
    <w:rsid w:val="00E84BBC"/>
    <w:rsid w:val="00E87D05"/>
    <w:rsid w:val="00E91B80"/>
    <w:rsid w:val="00E92F9E"/>
    <w:rsid w:val="00E931F9"/>
    <w:rsid w:val="00E93D8D"/>
    <w:rsid w:val="00E9628B"/>
    <w:rsid w:val="00EA2EFC"/>
    <w:rsid w:val="00EA2F94"/>
    <w:rsid w:val="00EA4954"/>
    <w:rsid w:val="00EA6E9A"/>
    <w:rsid w:val="00EB33DB"/>
    <w:rsid w:val="00EB6F29"/>
    <w:rsid w:val="00EB70AD"/>
    <w:rsid w:val="00EC2E90"/>
    <w:rsid w:val="00EC4D1D"/>
    <w:rsid w:val="00EC5C90"/>
    <w:rsid w:val="00EC6964"/>
    <w:rsid w:val="00ED2313"/>
    <w:rsid w:val="00EE09F7"/>
    <w:rsid w:val="00EE29E4"/>
    <w:rsid w:val="00EE3FF8"/>
    <w:rsid w:val="00EE5889"/>
    <w:rsid w:val="00EE6176"/>
    <w:rsid w:val="00EF2A83"/>
    <w:rsid w:val="00EF65AD"/>
    <w:rsid w:val="00EF6A76"/>
    <w:rsid w:val="00EF6DE3"/>
    <w:rsid w:val="00F005B1"/>
    <w:rsid w:val="00F009F7"/>
    <w:rsid w:val="00F00A75"/>
    <w:rsid w:val="00F0120F"/>
    <w:rsid w:val="00F0173F"/>
    <w:rsid w:val="00F039BC"/>
    <w:rsid w:val="00F06C65"/>
    <w:rsid w:val="00F1493B"/>
    <w:rsid w:val="00F150FE"/>
    <w:rsid w:val="00F1520E"/>
    <w:rsid w:val="00F15858"/>
    <w:rsid w:val="00F16CF8"/>
    <w:rsid w:val="00F17402"/>
    <w:rsid w:val="00F20C45"/>
    <w:rsid w:val="00F21D87"/>
    <w:rsid w:val="00F23901"/>
    <w:rsid w:val="00F2680C"/>
    <w:rsid w:val="00F26867"/>
    <w:rsid w:val="00F27234"/>
    <w:rsid w:val="00F273A6"/>
    <w:rsid w:val="00F27EBD"/>
    <w:rsid w:val="00F311B4"/>
    <w:rsid w:val="00F3317C"/>
    <w:rsid w:val="00F35670"/>
    <w:rsid w:val="00F417AC"/>
    <w:rsid w:val="00F43373"/>
    <w:rsid w:val="00F44B11"/>
    <w:rsid w:val="00F45FC3"/>
    <w:rsid w:val="00F47026"/>
    <w:rsid w:val="00F5080A"/>
    <w:rsid w:val="00F51511"/>
    <w:rsid w:val="00F54BE9"/>
    <w:rsid w:val="00F56AF5"/>
    <w:rsid w:val="00F56BB4"/>
    <w:rsid w:val="00F56CBE"/>
    <w:rsid w:val="00F57EFE"/>
    <w:rsid w:val="00F606B3"/>
    <w:rsid w:val="00F617B5"/>
    <w:rsid w:val="00F61A40"/>
    <w:rsid w:val="00F640CD"/>
    <w:rsid w:val="00F65275"/>
    <w:rsid w:val="00F65328"/>
    <w:rsid w:val="00F65813"/>
    <w:rsid w:val="00F67334"/>
    <w:rsid w:val="00F71A7A"/>
    <w:rsid w:val="00F72B5B"/>
    <w:rsid w:val="00F742A6"/>
    <w:rsid w:val="00F76F82"/>
    <w:rsid w:val="00F82631"/>
    <w:rsid w:val="00F83A7B"/>
    <w:rsid w:val="00F83B32"/>
    <w:rsid w:val="00F8629C"/>
    <w:rsid w:val="00F869C7"/>
    <w:rsid w:val="00F86E1F"/>
    <w:rsid w:val="00F90CFD"/>
    <w:rsid w:val="00F92663"/>
    <w:rsid w:val="00F9449C"/>
    <w:rsid w:val="00F94E3D"/>
    <w:rsid w:val="00FA059E"/>
    <w:rsid w:val="00FA2AC7"/>
    <w:rsid w:val="00FA3870"/>
    <w:rsid w:val="00FA3A85"/>
    <w:rsid w:val="00FA4939"/>
    <w:rsid w:val="00FA5F7D"/>
    <w:rsid w:val="00FA5F91"/>
    <w:rsid w:val="00FA6701"/>
    <w:rsid w:val="00FA6A21"/>
    <w:rsid w:val="00FA6E6E"/>
    <w:rsid w:val="00FB3135"/>
    <w:rsid w:val="00FB4079"/>
    <w:rsid w:val="00FB44D8"/>
    <w:rsid w:val="00FB4992"/>
    <w:rsid w:val="00FB5C40"/>
    <w:rsid w:val="00FB5D07"/>
    <w:rsid w:val="00FB70C3"/>
    <w:rsid w:val="00FC03C8"/>
    <w:rsid w:val="00FC2652"/>
    <w:rsid w:val="00FC267D"/>
    <w:rsid w:val="00FC7FFB"/>
    <w:rsid w:val="00FD2087"/>
    <w:rsid w:val="00FD23A1"/>
    <w:rsid w:val="00FD2A30"/>
    <w:rsid w:val="00FD446B"/>
    <w:rsid w:val="00FD57F0"/>
    <w:rsid w:val="00FD5B28"/>
    <w:rsid w:val="00FE33FC"/>
    <w:rsid w:val="00FE42CB"/>
    <w:rsid w:val="00FE7F22"/>
    <w:rsid w:val="00FF2714"/>
    <w:rsid w:val="00FF45CD"/>
    <w:rsid w:val="01AD72F2"/>
    <w:rsid w:val="0228C983"/>
    <w:rsid w:val="02BAD953"/>
    <w:rsid w:val="0326F89E"/>
    <w:rsid w:val="0452D9B5"/>
    <w:rsid w:val="046112CF"/>
    <w:rsid w:val="05BD1D14"/>
    <w:rsid w:val="0705FEE9"/>
    <w:rsid w:val="07F77653"/>
    <w:rsid w:val="087CAD77"/>
    <w:rsid w:val="090B8FE1"/>
    <w:rsid w:val="091B83EF"/>
    <w:rsid w:val="0C0D9977"/>
    <w:rsid w:val="0DAA4D97"/>
    <w:rsid w:val="11B8981F"/>
    <w:rsid w:val="11DA6A51"/>
    <w:rsid w:val="14F2C73C"/>
    <w:rsid w:val="158B7889"/>
    <w:rsid w:val="1809A66B"/>
    <w:rsid w:val="1B92C682"/>
    <w:rsid w:val="1C85DAA8"/>
    <w:rsid w:val="1EF522DC"/>
    <w:rsid w:val="1FE4F0B3"/>
    <w:rsid w:val="1FFA3D9B"/>
    <w:rsid w:val="204EF23E"/>
    <w:rsid w:val="206716B1"/>
    <w:rsid w:val="218F2C39"/>
    <w:rsid w:val="22586A99"/>
    <w:rsid w:val="2426BDE3"/>
    <w:rsid w:val="24680ABD"/>
    <w:rsid w:val="2566DA85"/>
    <w:rsid w:val="2698B6B5"/>
    <w:rsid w:val="269A1345"/>
    <w:rsid w:val="2867BD25"/>
    <w:rsid w:val="29FE09AC"/>
    <w:rsid w:val="2A614BC7"/>
    <w:rsid w:val="2AA3C95B"/>
    <w:rsid w:val="2BD131ED"/>
    <w:rsid w:val="2BDAE428"/>
    <w:rsid w:val="2C2AFA65"/>
    <w:rsid w:val="2D2205EB"/>
    <w:rsid w:val="2E0DDB58"/>
    <w:rsid w:val="2FA9ABB9"/>
    <w:rsid w:val="2FC66FB3"/>
    <w:rsid w:val="301A403B"/>
    <w:rsid w:val="31457C1A"/>
    <w:rsid w:val="32E14C7B"/>
    <w:rsid w:val="330C9C93"/>
    <w:rsid w:val="33D39741"/>
    <w:rsid w:val="34B6A5DD"/>
    <w:rsid w:val="356B117D"/>
    <w:rsid w:val="3657ACB8"/>
    <w:rsid w:val="36847DC0"/>
    <w:rsid w:val="36B42CBF"/>
    <w:rsid w:val="372C15D3"/>
    <w:rsid w:val="38070CF6"/>
    <w:rsid w:val="38C5407A"/>
    <w:rsid w:val="3C901C47"/>
    <w:rsid w:val="3E2BECA8"/>
    <w:rsid w:val="3EFD86DC"/>
    <w:rsid w:val="3F541303"/>
    <w:rsid w:val="42151297"/>
    <w:rsid w:val="42218E18"/>
    <w:rsid w:val="4305F800"/>
    <w:rsid w:val="4314183B"/>
    <w:rsid w:val="43602491"/>
    <w:rsid w:val="44E1213A"/>
    <w:rsid w:val="4618D4F0"/>
    <w:rsid w:val="466B90B9"/>
    <w:rsid w:val="482B5B41"/>
    <w:rsid w:val="496E9F4F"/>
    <w:rsid w:val="49C60BB7"/>
    <w:rsid w:val="4B19730B"/>
    <w:rsid w:val="4B7113C2"/>
    <w:rsid w:val="4E4DBEC0"/>
    <w:rsid w:val="4E7E7C0E"/>
    <w:rsid w:val="4F023E98"/>
    <w:rsid w:val="5051D229"/>
    <w:rsid w:val="53AA5520"/>
    <w:rsid w:val="53B07271"/>
    <w:rsid w:val="55B5ECBE"/>
    <w:rsid w:val="55C1E9F6"/>
    <w:rsid w:val="56579795"/>
    <w:rsid w:val="591F63B0"/>
    <w:rsid w:val="59A67B08"/>
    <w:rsid w:val="5D74F9AE"/>
    <w:rsid w:val="60FCB6BE"/>
    <w:rsid w:val="61428F3A"/>
    <w:rsid w:val="626404D5"/>
    <w:rsid w:val="63B38567"/>
    <w:rsid w:val="63C09A2D"/>
    <w:rsid w:val="648AF46A"/>
    <w:rsid w:val="65352B73"/>
    <w:rsid w:val="6568871E"/>
    <w:rsid w:val="67823F27"/>
    <w:rsid w:val="6A02F590"/>
    <w:rsid w:val="6C393EF2"/>
    <w:rsid w:val="6EECDCD1"/>
    <w:rsid w:val="701E80FF"/>
    <w:rsid w:val="70EB9F22"/>
    <w:rsid w:val="71450CB6"/>
    <w:rsid w:val="71D885F0"/>
    <w:rsid w:val="739279E0"/>
    <w:rsid w:val="7A33F4AA"/>
    <w:rsid w:val="7AC0A3FC"/>
    <w:rsid w:val="7B4D9FCF"/>
    <w:rsid w:val="7C10BA29"/>
    <w:rsid w:val="7E788C03"/>
    <w:rsid w:val="7EAC98AB"/>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5C8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1"/>
        <w:szCs w:val="21"/>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5D6BF8"/>
  </w:style>
  <w:style w:type="paragraph" w:styleId="berschrift1">
    <w:name w:val="heading 1"/>
    <w:basedOn w:val="scfbrieftext"/>
    <w:next w:val="berschrift2"/>
    <w:link w:val="berschrift1Zchn"/>
    <w:uiPriority w:val="9"/>
    <w:qFormat/>
    <w:rsid w:val="005C6EB4"/>
    <w:pPr>
      <w:keepNext/>
      <w:keepLines/>
      <w:spacing w:before="120" w:after="60"/>
      <w:outlineLvl w:val="0"/>
    </w:pPr>
    <w:rPr>
      <w:rFonts w:eastAsiaTheme="majorEastAsia" w:cstheme="majorBidi"/>
      <w:b/>
      <w:szCs w:val="32"/>
    </w:rPr>
  </w:style>
  <w:style w:type="paragraph" w:styleId="berschrift2">
    <w:name w:val="heading 2"/>
    <w:basedOn w:val="scfbrieftext"/>
    <w:link w:val="berschrift2Zchn"/>
    <w:uiPriority w:val="9"/>
    <w:unhideWhenUsed/>
    <w:qFormat/>
    <w:rsid w:val="005C6EB4"/>
    <w:pPr>
      <w:spacing w:after="60"/>
      <w:jc w:val="both"/>
      <w:outlineLvl w:val="1"/>
    </w:pPr>
    <w:rPr>
      <w:rFonts w:eastAsiaTheme="majorEastAsia" w:cstheme="majorBidi"/>
      <w:szCs w:val="26"/>
    </w:rPr>
  </w:style>
  <w:style w:type="paragraph" w:styleId="berschrift3">
    <w:name w:val="heading 3"/>
    <w:basedOn w:val="Standard"/>
    <w:next w:val="Standard"/>
    <w:link w:val="berschrift3Zchn"/>
    <w:uiPriority w:val="9"/>
    <w:unhideWhenUsed/>
    <w:qFormat/>
    <w:rsid w:val="005C6EB4"/>
    <w:pPr>
      <w:keepNext/>
      <w:keepLines/>
      <w:spacing w:after="60" w:line="190" w:lineRule="exact"/>
      <w:outlineLvl w:val="2"/>
    </w:pPr>
    <w:rPr>
      <w:rFonts w:eastAsiaTheme="majorEastAsia" w:cstheme="majorBidi"/>
      <w:sz w:val="17"/>
      <w:szCs w:val="24"/>
    </w:rPr>
  </w:style>
  <w:style w:type="paragraph" w:styleId="berschrift4">
    <w:name w:val="heading 4"/>
    <w:basedOn w:val="Standard"/>
    <w:next w:val="Standard"/>
    <w:link w:val="berschrift4Zchn"/>
    <w:uiPriority w:val="9"/>
    <w:unhideWhenUsed/>
    <w:qFormat/>
    <w:rsid w:val="005C6EB4"/>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unhideWhenUsed/>
    <w:qFormat/>
    <w:rsid w:val="005C6EB4"/>
    <w:pPr>
      <w:keepNext/>
      <w:keepLines/>
      <w:spacing w:after="60" w:line="240" w:lineRule="exact"/>
      <w:jc w:val="both"/>
      <w:outlineLvl w:val="4"/>
    </w:pPr>
    <w:rPr>
      <w:rFonts w:eastAsiaTheme="majorEastAsia" w:cs="Calibri"/>
      <w:sz w:val="17"/>
    </w:rPr>
  </w:style>
  <w:style w:type="paragraph" w:styleId="berschrift6">
    <w:name w:val="heading 6"/>
    <w:basedOn w:val="Standard"/>
    <w:next w:val="Standard"/>
    <w:link w:val="berschrift6Zchn"/>
    <w:uiPriority w:val="9"/>
    <w:semiHidden/>
    <w:unhideWhenUsed/>
    <w:qFormat/>
    <w:rsid w:val="005C6EB4"/>
    <w:pPr>
      <w:keepNext/>
      <w:keepLines/>
      <w:spacing w:after="60" w:line="240" w:lineRule="exact"/>
      <w:outlineLvl w:val="5"/>
    </w:pPr>
    <w:rPr>
      <w:rFonts w:eastAsiaTheme="majorEastAsia" w:cs="Calibri"/>
      <w:sz w:val="17"/>
    </w:rPr>
  </w:style>
  <w:style w:type="paragraph" w:styleId="berschrift7">
    <w:name w:val="heading 7"/>
    <w:basedOn w:val="Standard"/>
    <w:next w:val="Standard"/>
    <w:link w:val="berschrift7Zchn"/>
    <w:uiPriority w:val="9"/>
    <w:semiHidden/>
    <w:unhideWhenUsed/>
    <w:qFormat/>
    <w:rsid w:val="005C6EB4"/>
    <w:pPr>
      <w:keepNext/>
      <w:keepLines/>
      <w:spacing w:before="120" w:after="60" w:line="240" w:lineRule="exact"/>
      <w:outlineLvl w:val="6"/>
    </w:pPr>
    <w:rPr>
      <w:rFonts w:eastAsiaTheme="majorEastAsia" w:cs="Calibri"/>
      <w:b/>
      <w:iCs/>
      <w:sz w:val="17"/>
    </w:rPr>
  </w:style>
  <w:style w:type="paragraph" w:styleId="berschrift8">
    <w:name w:val="heading 8"/>
    <w:basedOn w:val="Standard"/>
    <w:next w:val="Standard"/>
    <w:link w:val="berschrift8Zchn"/>
    <w:uiPriority w:val="9"/>
    <w:semiHidden/>
    <w:unhideWhenUsed/>
    <w:qFormat/>
    <w:rsid w:val="005C6EB4"/>
    <w:pPr>
      <w:keepNext/>
      <w:keepLines/>
      <w:spacing w:after="60" w:line="240" w:lineRule="exact"/>
      <w:jc w:val="both"/>
      <w:outlineLvl w:val="7"/>
    </w:pPr>
    <w:rPr>
      <w:rFonts w:eastAsiaTheme="majorEastAsia" w:cs="Calibri"/>
      <w:sz w:val="17"/>
    </w:rPr>
  </w:style>
  <w:style w:type="paragraph" w:styleId="berschrift9">
    <w:name w:val="heading 9"/>
    <w:basedOn w:val="Standard"/>
    <w:next w:val="Standard"/>
    <w:link w:val="berschrift9Zchn"/>
    <w:uiPriority w:val="9"/>
    <w:semiHidden/>
    <w:unhideWhenUsed/>
    <w:qFormat/>
    <w:rsid w:val="005C6EB4"/>
    <w:pPr>
      <w:keepNext/>
      <w:keepLines/>
      <w:spacing w:after="60" w:line="240" w:lineRule="exact"/>
      <w:outlineLvl w:val="8"/>
    </w:pPr>
    <w:rPr>
      <w:rFonts w:eastAsiaTheme="majorEastAsia" w:cs="Calibri"/>
      <w:iCs/>
      <w:sz w:val="1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C90AE1"/>
    <w:rPr>
      <w:rFonts w:eastAsiaTheme="majorEastAsia" w:cstheme="majorBidi"/>
      <w:sz w:val="17"/>
      <w:szCs w:val="26"/>
      <w:lang w:val="en-US" w:eastAsia="de-DE"/>
    </w:rPr>
  </w:style>
  <w:style w:type="paragraph" w:customStyle="1" w:styleId="scfstandard">
    <w:name w:val="scf_standard"/>
    <w:rsid w:val="00A07759"/>
    <w:rPr>
      <w:rFonts w:eastAsia="Times New Roman" w:cs="Times New Roman"/>
      <w:noProof/>
      <w:lang w:eastAsia="de-DE"/>
    </w:rPr>
  </w:style>
  <w:style w:type="paragraph" w:customStyle="1" w:styleId="scfBereich">
    <w:name w:val="scfBereich"/>
    <w:basedOn w:val="scfstandard"/>
    <w:rsid w:val="00B34CB5"/>
    <w:pPr>
      <w:spacing w:before="140"/>
    </w:pPr>
    <w:rPr>
      <w:b/>
    </w:rPr>
  </w:style>
  <w:style w:type="paragraph" w:customStyle="1" w:styleId="scfvertrauen">
    <w:name w:val="scf_vertrauen"/>
    <w:basedOn w:val="scfstandard"/>
    <w:rsid w:val="00B34CB5"/>
    <w:pPr>
      <w:spacing w:before="460" w:line="220" w:lineRule="exact"/>
    </w:pPr>
  </w:style>
  <w:style w:type="paragraph" w:customStyle="1" w:styleId="scfpostal">
    <w:name w:val="scf_postal"/>
    <w:basedOn w:val="scfstandard"/>
    <w:rsid w:val="00B34CB5"/>
    <w:pPr>
      <w:spacing w:line="160" w:lineRule="exact"/>
    </w:pPr>
    <w:rPr>
      <w:sz w:val="14"/>
    </w:rPr>
  </w:style>
  <w:style w:type="paragraph" w:customStyle="1" w:styleId="scfnutzer">
    <w:name w:val="scfnutzer"/>
    <w:basedOn w:val="scfstandard"/>
    <w:rsid w:val="00B34CB5"/>
    <w:pPr>
      <w:spacing w:line="180" w:lineRule="exact"/>
    </w:pPr>
    <w:rPr>
      <w:sz w:val="16"/>
    </w:rPr>
  </w:style>
  <w:style w:type="paragraph" w:customStyle="1" w:styleId="scfdatum">
    <w:name w:val="scf_datum"/>
    <w:basedOn w:val="scfnutzer"/>
    <w:rsid w:val="00B34CB5"/>
  </w:style>
  <w:style w:type="paragraph" w:customStyle="1" w:styleId="scfAnschrift">
    <w:name w:val="scfAnschrift"/>
    <w:basedOn w:val="scfstandard"/>
    <w:rsid w:val="00B34CB5"/>
    <w:pPr>
      <w:tabs>
        <w:tab w:val="left" w:pos="1134"/>
      </w:tabs>
      <w:spacing w:line="220" w:lineRule="exact"/>
    </w:pPr>
  </w:style>
  <w:style w:type="paragraph" w:customStyle="1" w:styleId="scfan">
    <w:name w:val="scf_an"/>
    <w:basedOn w:val="scfAnschrift"/>
    <w:next w:val="scfAnschrift"/>
    <w:rsid w:val="00B34CB5"/>
    <w:pPr>
      <w:spacing w:before="60"/>
    </w:pPr>
  </w:style>
  <w:style w:type="paragraph" w:customStyle="1" w:styleId="scfbrieftext">
    <w:name w:val="scfbrieftext"/>
    <w:basedOn w:val="scfstandard"/>
    <w:qFormat/>
    <w:rsid w:val="00587F59"/>
    <w:pPr>
      <w:spacing w:line="190" w:lineRule="exact"/>
    </w:pPr>
    <w:rPr>
      <w:noProof w:val="0"/>
      <w:sz w:val="17"/>
      <w:lang w:val="en-US"/>
    </w:rPr>
  </w:style>
  <w:style w:type="paragraph" w:customStyle="1" w:styleId="scfBetreff">
    <w:name w:val="scfBetreff"/>
    <w:basedOn w:val="scfstandard"/>
    <w:next w:val="scfbrieftext"/>
    <w:rsid w:val="00B34CB5"/>
    <w:pPr>
      <w:spacing w:before="440" w:after="440"/>
      <w:contextualSpacing/>
    </w:pPr>
    <w:rPr>
      <w:b/>
    </w:rPr>
  </w:style>
  <w:style w:type="paragraph" w:customStyle="1" w:styleId="scforgzeile">
    <w:name w:val="scforgzeile"/>
    <w:basedOn w:val="scfstandard"/>
    <w:rsid w:val="0049240F"/>
    <w:pPr>
      <w:tabs>
        <w:tab w:val="center" w:pos="5103"/>
        <w:tab w:val="right" w:pos="10206"/>
      </w:tabs>
      <w:spacing w:line="160" w:lineRule="exact"/>
    </w:pPr>
    <w:rPr>
      <w:sz w:val="14"/>
    </w:rPr>
  </w:style>
  <w:style w:type="paragraph" w:customStyle="1" w:styleId="scfFu1-4">
    <w:name w:val="scfFuß1-4"/>
    <w:basedOn w:val="scfstandard"/>
    <w:rsid w:val="00B34CB5"/>
    <w:pPr>
      <w:spacing w:line="160" w:lineRule="exact"/>
    </w:pPr>
    <w:rPr>
      <w:sz w:val="14"/>
    </w:rPr>
  </w:style>
  <w:style w:type="paragraph" w:customStyle="1" w:styleId="scfVorstand">
    <w:name w:val="scfVorstand"/>
    <w:basedOn w:val="scfFu1-4"/>
    <w:rsid w:val="00B34CB5"/>
    <w:rPr>
      <w:rFonts w:eastAsia="Arial" w:cs="Arial"/>
      <w:szCs w:val="14"/>
    </w:rPr>
  </w:style>
  <w:style w:type="paragraph" w:customStyle="1" w:styleId="scfZweitekopfzeile">
    <w:name w:val="scfZweitekopfzeile"/>
    <w:basedOn w:val="scfstandard"/>
    <w:rsid w:val="00B34CB5"/>
    <w:pPr>
      <w:spacing w:line="180" w:lineRule="exact"/>
    </w:pPr>
    <w:rPr>
      <w:sz w:val="16"/>
    </w:rPr>
  </w:style>
  <w:style w:type="paragraph" w:customStyle="1" w:styleId="scfgruss">
    <w:name w:val="scf_gruss"/>
    <w:basedOn w:val="scfbrieftext"/>
    <w:rsid w:val="00B34CB5"/>
    <w:pPr>
      <w:keepNext/>
      <w:keepLines/>
      <w:tabs>
        <w:tab w:val="left" w:pos="5387"/>
      </w:tabs>
    </w:pPr>
    <w:rPr>
      <w:noProof/>
    </w:rPr>
  </w:style>
  <w:style w:type="character" w:customStyle="1" w:styleId="berschrift1Zchn">
    <w:name w:val="Überschrift 1 Zchn"/>
    <w:basedOn w:val="Absatz-Standardschriftart"/>
    <w:link w:val="berschrift1"/>
    <w:uiPriority w:val="9"/>
    <w:rsid w:val="00C90AE1"/>
    <w:rPr>
      <w:rFonts w:eastAsiaTheme="majorEastAsia" w:cstheme="majorBidi"/>
      <w:b/>
      <w:sz w:val="17"/>
      <w:szCs w:val="32"/>
      <w:lang w:val="en-US" w:eastAsia="de-DE"/>
    </w:rPr>
  </w:style>
  <w:style w:type="paragraph" w:styleId="Kopfzeile">
    <w:name w:val="header"/>
    <w:basedOn w:val="Standard"/>
    <w:link w:val="KopfzeileZchn"/>
    <w:rsid w:val="00B34CB5"/>
    <w:pPr>
      <w:tabs>
        <w:tab w:val="center" w:pos="4536"/>
        <w:tab w:val="right" w:pos="9072"/>
      </w:tabs>
    </w:pPr>
    <w:rPr>
      <w:noProof/>
    </w:rPr>
  </w:style>
  <w:style w:type="character" w:customStyle="1" w:styleId="KopfzeileZchn">
    <w:name w:val="Kopfzeile Zchn"/>
    <w:basedOn w:val="Absatz-Standardschriftart"/>
    <w:link w:val="Kopfzeile"/>
    <w:rsid w:val="00B34CB5"/>
    <w:rPr>
      <w:noProof/>
    </w:rPr>
  </w:style>
  <w:style w:type="paragraph" w:styleId="Fuzeile">
    <w:name w:val="footer"/>
    <w:basedOn w:val="Standard"/>
    <w:link w:val="FuzeileZchn"/>
    <w:uiPriority w:val="99"/>
    <w:unhideWhenUsed/>
    <w:rsid w:val="00B34CB5"/>
    <w:pPr>
      <w:tabs>
        <w:tab w:val="center" w:pos="4536"/>
        <w:tab w:val="right" w:pos="9072"/>
      </w:tabs>
    </w:pPr>
  </w:style>
  <w:style w:type="character" w:customStyle="1" w:styleId="FuzeileZchn">
    <w:name w:val="Fußzeile Zchn"/>
    <w:basedOn w:val="Absatz-Standardschriftart"/>
    <w:link w:val="Fuzeile"/>
    <w:uiPriority w:val="99"/>
    <w:rsid w:val="00B34CB5"/>
  </w:style>
  <w:style w:type="paragraph" w:styleId="Titel">
    <w:name w:val="Title"/>
    <w:basedOn w:val="scfstandard"/>
    <w:next w:val="Standard"/>
    <w:link w:val="TitelZchn"/>
    <w:uiPriority w:val="10"/>
    <w:rsid w:val="00B34CB5"/>
    <w:pPr>
      <w:contextualSpacing/>
    </w:pPr>
    <w:rPr>
      <w:rFonts w:eastAsiaTheme="majorEastAsia" w:cstheme="majorBidi"/>
      <w:sz w:val="48"/>
      <w:szCs w:val="56"/>
    </w:rPr>
  </w:style>
  <w:style w:type="character" w:customStyle="1" w:styleId="TitelZchn">
    <w:name w:val="Titel Zchn"/>
    <w:basedOn w:val="Absatz-Standardschriftart"/>
    <w:link w:val="Titel"/>
    <w:uiPriority w:val="10"/>
    <w:rsid w:val="00B34CB5"/>
    <w:rPr>
      <w:rFonts w:eastAsiaTheme="majorEastAsia" w:cstheme="majorBidi"/>
      <w:noProof/>
      <w:sz w:val="48"/>
      <w:szCs w:val="56"/>
      <w:lang w:eastAsia="de-DE"/>
    </w:rPr>
  </w:style>
  <w:style w:type="character" w:styleId="Hyperlink">
    <w:name w:val="Hyperlink"/>
    <w:basedOn w:val="Absatz-Standardschriftart"/>
    <w:uiPriority w:val="99"/>
    <w:unhideWhenUsed/>
    <w:rsid w:val="0015044D"/>
    <w:rPr>
      <w:color w:val="0563C1" w:themeColor="hyperlink"/>
      <w:u w:val="single"/>
    </w:rPr>
  </w:style>
  <w:style w:type="table" w:styleId="Tabellenraster">
    <w:name w:val="Table Grid"/>
    <w:basedOn w:val="NormaleTabelle"/>
    <w:rsid w:val="00B34CB5"/>
    <w:rPr>
      <w:rFonts w:ascii="Times New Roman" w:eastAsia="MS Mincho" w:hAnsi="Times New Roman" w:cs="Times New Roman"/>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fLogoSHC">
    <w:name w:val="scf_Logo_SHC"/>
    <w:basedOn w:val="scfstandard"/>
    <w:rsid w:val="00C12244"/>
    <w:pPr>
      <w:ind w:left="1418"/>
    </w:pPr>
  </w:style>
  <w:style w:type="paragraph" w:customStyle="1" w:styleId="gltigab">
    <w:name w:val="gültig ab"/>
    <w:basedOn w:val="Standard"/>
    <w:qFormat/>
    <w:rsid w:val="00A03EE8"/>
    <w:pPr>
      <w:spacing w:after="240" w:line="180" w:lineRule="exact"/>
    </w:pPr>
    <w:rPr>
      <w:noProof/>
      <w:sz w:val="16"/>
      <w:szCs w:val="20"/>
    </w:rPr>
  </w:style>
  <w:style w:type="paragraph" w:customStyle="1" w:styleId="berschrift">
    <w:name w:val="Überschrift"/>
    <w:basedOn w:val="Standard"/>
    <w:next w:val="Standard"/>
    <w:link w:val="berschriftZchn"/>
    <w:qFormat/>
    <w:rsid w:val="0001546C"/>
    <w:pPr>
      <w:pageBreakBefore/>
      <w:spacing w:after="240" w:line="420" w:lineRule="exact"/>
    </w:pPr>
    <w:rPr>
      <w:b/>
      <w:color w:val="EC6602"/>
      <w:sz w:val="40"/>
      <w:szCs w:val="20"/>
    </w:rPr>
  </w:style>
  <w:style w:type="character" w:styleId="Platzhaltertext">
    <w:name w:val="Placeholder Text"/>
    <w:basedOn w:val="Absatz-Standardschriftart"/>
    <w:uiPriority w:val="99"/>
    <w:semiHidden/>
    <w:rsid w:val="00D0027F"/>
    <w:rPr>
      <w:color w:val="808080"/>
    </w:rPr>
  </w:style>
  <w:style w:type="character" w:customStyle="1" w:styleId="berschrift3Zchn">
    <w:name w:val="Überschrift 3 Zchn"/>
    <w:basedOn w:val="Absatz-Standardschriftart"/>
    <w:link w:val="berschrift3"/>
    <w:uiPriority w:val="9"/>
    <w:rsid w:val="00C90AE1"/>
    <w:rPr>
      <w:rFonts w:eastAsiaTheme="majorEastAsia" w:cstheme="majorBidi"/>
      <w:sz w:val="17"/>
      <w:szCs w:val="24"/>
    </w:rPr>
  </w:style>
  <w:style w:type="character" w:customStyle="1" w:styleId="berschrift4Zchn">
    <w:name w:val="Überschrift 4 Zchn"/>
    <w:basedOn w:val="Absatz-Standardschriftart"/>
    <w:link w:val="berschrift4"/>
    <w:uiPriority w:val="9"/>
    <w:semiHidden/>
    <w:rsid w:val="009F4C9D"/>
    <w:rPr>
      <w:rFonts w:asciiTheme="majorHAnsi" w:eastAsiaTheme="majorEastAsia" w:hAnsiTheme="majorHAnsi" w:cstheme="majorBidi"/>
      <w:i/>
      <w:iCs/>
      <w:color w:val="2F5496" w:themeColor="accent1" w:themeShade="BF"/>
      <w:sz w:val="21"/>
      <w:szCs w:val="21"/>
      <w:lang w:eastAsia="de-DE"/>
    </w:rPr>
  </w:style>
  <w:style w:type="character" w:customStyle="1" w:styleId="berschrift5Zchn">
    <w:name w:val="Überschrift 5 Zchn"/>
    <w:basedOn w:val="Absatz-Standardschriftart"/>
    <w:link w:val="berschrift5"/>
    <w:uiPriority w:val="9"/>
    <w:rsid w:val="009F4C9D"/>
    <w:rPr>
      <w:rFonts w:eastAsiaTheme="majorEastAsia" w:cs="Calibri"/>
      <w:sz w:val="17"/>
    </w:rPr>
  </w:style>
  <w:style w:type="character" w:customStyle="1" w:styleId="berschrift6Zchn">
    <w:name w:val="Überschrift 6 Zchn"/>
    <w:basedOn w:val="Absatz-Standardschriftart"/>
    <w:link w:val="berschrift6"/>
    <w:uiPriority w:val="9"/>
    <w:semiHidden/>
    <w:rsid w:val="009F4C9D"/>
    <w:rPr>
      <w:rFonts w:eastAsiaTheme="majorEastAsia" w:cs="Calibri"/>
      <w:sz w:val="17"/>
    </w:rPr>
  </w:style>
  <w:style w:type="character" w:customStyle="1" w:styleId="berschrift7Zchn">
    <w:name w:val="Überschrift 7 Zchn"/>
    <w:basedOn w:val="Absatz-Standardschriftart"/>
    <w:link w:val="berschrift7"/>
    <w:uiPriority w:val="9"/>
    <w:semiHidden/>
    <w:rsid w:val="009F4C9D"/>
    <w:rPr>
      <w:rFonts w:eastAsiaTheme="majorEastAsia" w:cs="Calibri"/>
      <w:b/>
      <w:iCs/>
      <w:sz w:val="17"/>
    </w:rPr>
  </w:style>
  <w:style w:type="character" w:customStyle="1" w:styleId="berschrift8Zchn">
    <w:name w:val="Überschrift 8 Zchn"/>
    <w:basedOn w:val="Absatz-Standardschriftart"/>
    <w:link w:val="berschrift8"/>
    <w:uiPriority w:val="9"/>
    <w:semiHidden/>
    <w:rsid w:val="009F4C9D"/>
    <w:rPr>
      <w:rFonts w:eastAsiaTheme="majorEastAsia" w:cs="Calibri"/>
      <w:sz w:val="17"/>
    </w:rPr>
  </w:style>
  <w:style w:type="character" w:customStyle="1" w:styleId="berschrift9Zchn">
    <w:name w:val="Überschrift 9 Zchn"/>
    <w:basedOn w:val="Absatz-Standardschriftart"/>
    <w:link w:val="berschrift9"/>
    <w:uiPriority w:val="9"/>
    <w:semiHidden/>
    <w:rsid w:val="009F4C9D"/>
    <w:rPr>
      <w:rFonts w:eastAsiaTheme="majorEastAsia" w:cs="Calibri"/>
      <w:iCs/>
      <w:sz w:val="17"/>
    </w:rPr>
  </w:style>
  <w:style w:type="paragraph" w:styleId="Listenabsatz">
    <w:name w:val="List Paragraph"/>
    <w:basedOn w:val="Standard"/>
    <w:link w:val="ListenabsatzZchn"/>
    <w:uiPriority w:val="34"/>
    <w:rsid w:val="004202D9"/>
    <w:pPr>
      <w:spacing w:after="160" w:line="256" w:lineRule="auto"/>
      <w:ind w:left="720"/>
      <w:contextualSpacing/>
    </w:pPr>
    <w:rPr>
      <w:rFonts w:asciiTheme="minorHAnsi" w:hAnsiTheme="minorHAnsi"/>
      <w:sz w:val="22"/>
      <w:szCs w:val="22"/>
    </w:rPr>
  </w:style>
  <w:style w:type="character" w:customStyle="1" w:styleId="ListenabsatzZchn">
    <w:name w:val="Listenabsatz Zchn"/>
    <w:basedOn w:val="Absatz-Standardschriftart"/>
    <w:link w:val="Listenabsatz"/>
    <w:uiPriority w:val="34"/>
    <w:locked/>
    <w:rsid w:val="004202D9"/>
    <w:rPr>
      <w:rFonts w:asciiTheme="minorHAnsi" w:hAnsiTheme="minorHAnsi"/>
      <w:sz w:val="22"/>
      <w:szCs w:val="22"/>
    </w:rPr>
  </w:style>
  <w:style w:type="paragraph" w:customStyle="1" w:styleId="LegalmTCagbBlock1ohnenum">
    <w:name w:val="LegalmTC_agb_Block1_ohne_num"/>
    <w:rsid w:val="009F4EEC"/>
    <w:pPr>
      <w:spacing w:after="60" w:line="190" w:lineRule="exact"/>
      <w:ind w:left="454"/>
      <w:jc w:val="both"/>
    </w:pPr>
    <w:rPr>
      <w:rFonts w:eastAsia="Times New Roman" w:cs="Times New Roman"/>
      <w:sz w:val="17"/>
      <w:lang w:val="en-US" w:eastAsia="de-DE"/>
    </w:rPr>
  </w:style>
  <w:style w:type="character" w:styleId="NichtaufgelsteErwhnung">
    <w:name w:val="Unresolved Mention"/>
    <w:basedOn w:val="Absatz-Standardschriftart"/>
    <w:uiPriority w:val="99"/>
    <w:unhideWhenUsed/>
    <w:rsid w:val="0015044D"/>
    <w:rPr>
      <w:color w:val="605E5C"/>
      <w:shd w:val="clear" w:color="auto" w:fill="E1DFDD"/>
    </w:rPr>
  </w:style>
  <w:style w:type="character" w:styleId="Kommentarzeichen">
    <w:name w:val="annotation reference"/>
    <w:basedOn w:val="Absatz-Standardschriftart"/>
    <w:uiPriority w:val="99"/>
    <w:semiHidden/>
    <w:unhideWhenUsed/>
    <w:rsid w:val="00261E28"/>
    <w:rPr>
      <w:sz w:val="16"/>
      <w:szCs w:val="16"/>
    </w:rPr>
  </w:style>
  <w:style w:type="paragraph" w:styleId="Kommentartext">
    <w:name w:val="annotation text"/>
    <w:basedOn w:val="Standard"/>
    <w:link w:val="KommentartextZchn"/>
    <w:uiPriority w:val="99"/>
    <w:unhideWhenUsed/>
    <w:rsid w:val="00261E28"/>
    <w:rPr>
      <w:sz w:val="20"/>
      <w:szCs w:val="20"/>
    </w:rPr>
  </w:style>
  <w:style w:type="character" w:customStyle="1" w:styleId="KommentartextZchn">
    <w:name w:val="Kommentartext Zchn"/>
    <w:basedOn w:val="Absatz-Standardschriftart"/>
    <w:link w:val="Kommentartext"/>
    <w:uiPriority w:val="99"/>
    <w:rsid w:val="00261E28"/>
    <w:rPr>
      <w:sz w:val="20"/>
      <w:szCs w:val="20"/>
    </w:rPr>
  </w:style>
  <w:style w:type="paragraph" w:styleId="Kommentarthema">
    <w:name w:val="annotation subject"/>
    <w:basedOn w:val="Kommentartext"/>
    <w:next w:val="Kommentartext"/>
    <w:link w:val="KommentarthemaZchn"/>
    <w:uiPriority w:val="99"/>
    <w:semiHidden/>
    <w:unhideWhenUsed/>
    <w:rsid w:val="00261E28"/>
    <w:rPr>
      <w:b/>
      <w:bCs/>
    </w:rPr>
  </w:style>
  <w:style w:type="character" w:customStyle="1" w:styleId="KommentarthemaZchn">
    <w:name w:val="Kommentarthema Zchn"/>
    <w:basedOn w:val="KommentartextZchn"/>
    <w:link w:val="Kommentarthema"/>
    <w:uiPriority w:val="99"/>
    <w:semiHidden/>
    <w:rsid w:val="00261E28"/>
    <w:rPr>
      <w:b/>
      <w:bCs/>
      <w:sz w:val="20"/>
      <w:szCs w:val="20"/>
    </w:rPr>
  </w:style>
  <w:style w:type="character" w:styleId="Erwhnung">
    <w:name w:val="Mention"/>
    <w:basedOn w:val="Absatz-Standardschriftart"/>
    <w:uiPriority w:val="99"/>
    <w:unhideWhenUsed/>
    <w:rsid w:val="00F3317C"/>
    <w:rPr>
      <w:color w:val="2B579A"/>
      <w:shd w:val="clear" w:color="auto" w:fill="E1DFDD"/>
    </w:rPr>
  </w:style>
  <w:style w:type="paragraph" w:styleId="StandardWeb">
    <w:name w:val="Normal (Web)"/>
    <w:basedOn w:val="Standard"/>
    <w:uiPriority w:val="99"/>
    <w:semiHidden/>
    <w:unhideWhenUsed/>
    <w:rsid w:val="008707D8"/>
    <w:pPr>
      <w:spacing w:before="100" w:beforeAutospacing="1" w:after="100" w:afterAutospacing="1"/>
    </w:pPr>
    <w:rPr>
      <w:rFonts w:cs="Calibri"/>
      <w:sz w:val="22"/>
      <w:szCs w:val="22"/>
      <w:lang w:eastAsia="de-DE"/>
    </w:rPr>
  </w:style>
  <w:style w:type="character" w:styleId="BesuchterLink">
    <w:name w:val="FollowedHyperlink"/>
    <w:basedOn w:val="Absatz-Standardschriftart"/>
    <w:uiPriority w:val="99"/>
    <w:semiHidden/>
    <w:unhideWhenUsed/>
    <w:rsid w:val="00974E70"/>
    <w:rPr>
      <w:color w:val="954F72" w:themeColor="followedHyperlink"/>
      <w:u w:val="single"/>
    </w:rPr>
  </w:style>
  <w:style w:type="paragraph" w:styleId="berarbeitung">
    <w:name w:val="Revision"/>
    <w:hidden/>
    <w:uiPriority w:val="99"/>
    <w:semiHidden/>
    <w:rsid w:val="00824C70"/>
  </w:style>
  <w:style w:type="paragraph" w:customStyle="1" w:styleId="LegalmTC440berschrift1">
    <w:name w:val="LegalmTC_440_Überschrift 1"/>
    <w:link w:val="LegalmTC440berschrift1Zchn"/>
    <w:qFormat/>
    <w:rsid w:val="005C6EB4"/>
    <w:pPr>
      <w:numPr>
        <w:numId w:val="20"/>
      </w:numPr>
      <w:tabs>
        <w:tab w:val="clear" w:pos="454"/>
      </w:tabs>
      <w:spacing w:after="60" w:line="190" w:lineRule="exact"/>
      <w:jc w:val="both"/>
    </w:pPr>
    <w:rPr>
      <w:rFonts w:eastAsiaTheme="majorEastAsia" w:cstheme="majorBidi"/>
      <w:b/>
      <w:color w:val="000000"/>
      <w:sz w:val="17"/>
      <w:szCs w:val="32"/>
      <w:lang w:val="en-US" w:eastAsia="de-DE"/>
    </w:rPr>
  </w:style>
  <w:style w:type="character" w:customStyle="1" w:styleId="berschriftZchn">
    <w:name w:val="Überschrift Zchn"/>
    <w:basedOn w:val="Absatz-Standardschriftart"/>
    <w:link w:val="berschrift"/>
    <w:rsid w:val="005C6EB4"/>
    <w:rPr>
      <w:b/>
      <w:color w:val="EC6602"/>
      <w:sz w:val="40"/>
      <w:szCs w:val="20"/>
    </w:rPr>
  </w:style>
  <w:style w:type="character" w:customStyle="1" w:styleId="LegalmTC440berschrift1Zchn">
    <w:name w:val="LegalmTC_440_Überschrift 1 Zchn"/>
    <w:basedOn w:val="berschriftZchn"/>
    <w:link w:val="LegalmTC440berschrift1"/>
    <w:rsid w:val="005C6EB4"/>
    <w:rPr>
      <w:rFonts w:eastAsiaTheme="majorEastAsia" w:cstheme="majorBidi"/>
      <w:b/>
      <w:color w:val="000000"/>
      <w:sz w:val="17"/>
      <w:szCs w:val="32"/>
      <w:lang w:val="en-US" w:eastAsia="de-DE"/>
    </w:rPr>
  </w:style>
  <w:style w:type="paragraph" w:customStyle="1" w:styleId="LegalmTC440berschrift2">
    <w:name w:val="LegalmTC_440_Überschrift 2"/>
    <w:link w:val="LegalmTC440berschrift2Zchn"/>
    <w:qFormat/>
    <w:rsid w:val="005C6EB4"/>
    <w:pPr>
      <w:numPr>
        <w:ilvl w:val="1"/>
        <w:numId w:val="20"/>
      </w:numPr>
      <w:tabs>
        <w:tab w:val="clear" w:pos="738"/>
      </w:tabs>
      <w:spacing w:after="60" w:line="190" w:lineRule="exact"/>
      <w:jc w:val="both"/>
    </w:pPr>
    <w:rPr>
      <w:rFonts w:eastAsiaTheme="majorEastAsia" w:cstheme="majorBidi"/>
      <w:color w:val="000000"/>
      <w:sz w:val="17"/>
      <w:szCs w:val="26"/>
      <w:lang w:val="en-US" w:eastAsia="de-DE"/>
    </w:rPr>
  </w:style>
  <w:style w:type="character" w:customStyle="1" w:styleId="LegalmTC440berschrift2Zchn">
    <w:name w:val="LegalmTC_440_Überschrift 2 Zchn"/>
    <w:basedOn w:val="berschriftZchn"/>
    <w:link w:val="LegalmTC440berschrift2"/>
    <w:rsid w:val="005C6EB4"/>
    <w:rPr>
      <w:rFonts w:eastAsiaTheme="majorEastAsia" w:cstheme="majorBidi"/>
      <w:b w:val="0"/>
      <w:color w:val="000000"/>
      <w:sz w:val="17"/>
      <w:szCs w:val="26"/>
      <w:lang w:val="en-US" w:eastAsia="de-DE"/>
    </w:rPr>
  </w:style>
  <w:style w:type="paragraph" w:customStyle="1" w:styleId="LegalmTC440berschrift3">
    <w:name w:val="LegalmTC_440_Überschrift 3"/>
    <w:link w:val="LegalmTC440berschrift3Zchn"/>
    <w:qFormat/>
    <w:rsid w:val="005C6EB4"/>
    <w:pPr>
      <w:numPr>
        <w:ilvl w:val="2"/>
        <w:numId w:val="20"/>
      </w:numPr>
      <w:tabs>
        <w:tab w:val="clear" w:pos="454"/>
      </w:tabs>
      <w:spacing w:after="60" w:line="190" w:lineRule="exact"/>
      <w:jc w:val="both"/>
    </w:pPr>
    <w:rPr>
      <w:rFonts w:eastAsiaTheme="majorEastAsia" w:cstheme="majorBidi"/>
      <w:color w:val="000000"/>
      <w:sz w:val="17"/>
      <w:szCs w:val="24"/>
      <w:lang w:val="en-US"/>
    </w:rPr>
  </w:style>
  <w:style w:type="character" w:customStyle="1" w:styleId="LegalmTC440berschrift3Zchn">
    <w:name w:val="LegalmTC_440_Überschrift 3 Zchn"/>
    <w:basedOn w:val="berschriftZchn"/>
    <w:link w:val="LegalmTC440berschrift3"/>
    <w:rsid w:val="005C6EB4"/>
    <w:rPr>
      <w:rFonts w:eastAsiaTheme="majorEastAsia" w:cstheme="majorBidi"/>
      <w:b w:val="0"/>
      <w:color w:val="000000"/>
      <w:sz w:val="17"/>
      <w:szCs w:val="24"/>
      <w:lang w:val="en-US"/>
    </w:rPr>
  </w:style>
  <w:style w:type="paragraph" w:customStyle="1" w:styleId="LegalmTC440berschrift4">
    <w:name w:val="LegalmTC_440_Überschrift 4"/>
    <w:link w:val="LegalmTC440berschrift4Zchn"/>
    <w:qFormat/>
    <w:rsid w:val="005C6EB4"/>
    <w:pPr>
      <w:numPr>
        <w:ilvl w:val="3"/>
        <w:numId w:val="20"/>
      </w:numPr>
      <w:spacing w:after="60" w:line="190" w:lineRule="exact"/>
      <w:jc w:val="both"/>
    </w:pPr>
    <w:rPr>
      <w:rFonts w:asciiTheme="majorHAnsi" w:eastAsiaTheme="majorEastAsia" w:hAnsiTheme="majorHAnsi" w:cstheme="majorBidi"/>
      <w:i/>
      <w:iCs/>
      <w:color w:val="000000"/>
      <w:sz w:val="40"/>
      <w:szCs w:val="20"/>
      <w:lang w:val="en-US"/>
    </w:rPr>
  </w:style>
  <w:style w:type="character" w:customStyle="1" w:styleId="LegalmTC440berschrift4Zchn">
    <w:name w:val="LegalmTC_440_Überschrift 4 Zchn"/>
    <w:basedOn w:val="berschriftZchn"/>
    <w:link w:val="LegalmTC440berschrift4"/>
    <w:rsid w:val="005C6EB4"/>
    <w:rPr>
      <w:rFonts w:asciiTheme="majorHAnsi" w:eastAsiaTheme="majorEastAsia" w:hAnsiTheme="majorHAnsi" w:cstheme="majorBidi"/>
      <w:b w:val="0"/>
      <w:i/>
      <w:iCs/>
      <w:color w:val="000000"/>
      <w:sz w:val="40"/>
      <w:szCs w:val="20"/>
      <w:lang w:val="en-US"/>
    </w:rPr>
  </w:style>
  <w:style w:type="paragraph" w:customStyle="1" w:styleId="LegalmTC440berschrift5">
    <w:name w:val="LegalmTC_440_Überschrift 5"/>
    <w:link w:val="LegalmTC440berschrift5Zchn"/>
    <w:qFormat/>
    <w:rsid w:val="005C6EB4"/>
    <w:pPr>
      <w:numPr>
        <w:ilvl w:val="4"/>
        <w:numId w:val="20"/>
      </w:numPr>
      <w:spacing w:after="60" w:line="190" w:lineRule="exact"/>
      <w:ind w:left="765" w:hanging="312"/>
      <w:jc w:val="both"/>
    </w:pPr>
    <w:rPr>
      <w:rFonts w:eastAsiaTheme="majorEastAsia" w:cs="Calibri"/>
      <w:color w:val="000000"/>
      <w:sz w:val="17"/>
      <w:szCs w:val="20"/>
      <w:lang w:val="en-US"/>
    </w:rPr>
  </w:style>
  <w:style w:type="character" w:customStyle="1" w:styleId="LegalmTC440berschrift5Zchn">
    <w:name w:val="LegalmTC_440_Überschrift 5 Zchn"/>
    <w:basedOn w:val="berschriftZchn"/>
    <w:link w:val="LegalmTC440berschrift5"/>
    <w:rsid w:val="005C6EB4"/>
    <w:rPr>
      <w:rFonts w:eastAsiaTheme="majorEastAsia" w:cs="Calibri"/>
      <w:b w:val="0"/>
      <w:color w:val="000000"/>
      <w:sz w:val="17"/>
      <w:szCs w:val="20"/>
      <w:lang w:val="en-US"/>
    </w:rPr>
  </w:style>
  <w:style w:type="paragraph" w:customStyle="1" w:styleId="LegalmTC440berschrift6">
    <w:name w:val="LegalmTC_440_Überschrift 6"/>
    <w:link w:val="LegalmTC440berschrift6Zchn"/>
    <w:qFormat/>
    <w:rsid w:val="005C6EB4"/>
    <w:pPr>
      <w:numPr>
        <w:ilvl w:val="5"/>
        <w:numId w:val="20"/>
      </w:numPr>
      <w:spacing w:after="60" w:line="190" w:lineRule="exact"/>
      <w:ind w:left="765" w:hanging="312"/>
      <w:jc w:val="both"/>
    </w:pPr>
    <w:rPr>
      <w:rFonts w:eastAsiaTheme="majorEastAsia" w:cs="Calibri"/>
      <w:color w:val="000000"/>
      <w:sz w:val="17"/>
      <w:szCs w:val="20"/>
      <w:lang w:val="en-US"/>
    </w:rPr>
  </w:style>
  <w:style w:type="character" w:customStyle="1" w:styleId="LegalmTC440berschrift6Zchn">
    <w:name w:val="LegalmTC_440_Überschrift 6 Zchn"/>
    <w:basedOn w:val="berschriftZchn"/>
    <w:link w:val="LegalmTC440berschrift6"/>
    <w:rsid w:val="005C6EB4"/>
    <w:rPr>
      <w:rFonts w:eastAsiaTheme="majorEastAsia" w:cs="Calibri"/>
      <w:b w:val="0"/>
      <w:color w:val="000000"/>
      <w:sz w:val="17"/>
      <w:szCs w:val="20"/>
      <w:lang w:val="en-US"/>
    </w:rPr>
  </w:style>
  <w:style w:type="paragraph" w:customStyle="1" w:styleId="LegalmTC440berschrift9">
    <w:name w:val="LegalmTC_440_Überschrift 9"/>
    <w:link w:val="LegalmTC440berschrift9Zchn"/>
    <w:qFormat/>
    <w:rsid w:val="005C6EB4"/>
    <w:pPr>
      <w:numPr>
        <w:ilvl w:val="8"/>
        <w:numId w:val="20"/>
      </w:numPr>
      <w:spacing w:after="60" w:line="190" w:lineRule="exact"/>
      <w:ind w:left="765" w:hanging="312"/>
      <w:jc w:val="both"/>
    </w:pPr>
    <w:rPr>
      <w:rFonts w:eastAsiaTheme="majorEastAsia" w:cs="Calibri"/>
      <w:iCs/>
      <w:color w:val="000000"/>
      <w:sz w:val="17"/>
      <w:szCs w:val="20"/>
      <w:lang w:val="en-US"/>
    </w:rPr>
  </w:style>
  <w:style w:type="character" w:customStyle="1" w:styleId="LegalmTC440berschrift9Zchn">
    <w:name w:val="LegalmTC_440_Überschrift 9 Zchn"/>
    <w:basedOn w:val="berschriftZchn"/>
    <w:link w:val="LegalmTC440berschrift9"/>
    <w:rsid w:val="005C6EB4"/>
    <w:rPr>
      <w:rFonts w:eastAsiaTheme="majorEastAsia" w:cs="Calibri"/>
      <w:b w:val="0"/>
      <w:iCs/>
      <w:color w:val="000000"/>
      <w:sz w:val="17"/>
      <w:szCs w:val="20"/>
      <w:lang w:val="en-US"/>
    </w:rPr>
  </w:style>
  <w:style w:type="paragraph" w:customStyle="1" w:styleId="LegalmTC440berschrift7">
    <w:name w:val="LegalmTC_440_Überschrift 7"/>
    <w:link w:val="LegalmTC440berschrift7Zchn"/>
    <w:qFormat/>
    <w:rsid w:val="005C6EB4"/>
    <w:pPr>
      <w:numPr>
        <w:ilvl w:val="6"/>
        <w:numId w:val="20"/>
      </w:numPr>
      <w:spacing w:after="60" w:line="190" w:lineRule="exact"/>
      <w:jc w:val="both"/>
    </w:pPr>
    <w:rPr>
      <w:rFonts w:eastAsiaTheme="majorEastAsia" w:cs="Calibri"/>
      <w:b/>
      <w:iCs/>
      <w:color w:val="000000"/>
      <w:sz w:val="17"/>
      <w:szCs w:val="20"/>
      <w:lang w:val="en-US"/>
    </w:rPr>
  </w:style>
  <w:style w:type="character" w:customStyle="1" w:styleId="LegalmTC440berschrift7Zchn">
    <w:name w:val="LegalmTC_440_Überschrift 7 Zchn"/>
    <w:basedOn w:val="berschriftZchn"/>
    <w:link w:val="LegalmTC440berschrift7"/>
    <w:rsid w:val="005C6EB4"/>
    <w:rPr>
      <w:rFonts w:eastAsiaTheme="majorEastAsia" w:cs="Calibri"/>
      <w:b/>
      <w:iCs/>
      <w:color w:val="000000"/>
      <w:sz w:val="17"/>
      <w:szCs w:val="20"/>
      <w:lang w:val="en-US"/>
    </w:rPr>
  </w:style>
  <w:style w:type="paragraph" w:customStyle="1" w:styleId="LegalmTC440berschrift8">
    <w:name w:val="LegalmTC_440_Überschrift 8"/>
    <w:link w:val="LegalmTC440berschrift8Zchn"/>
    <w:qFormat/>
    <w:rsid w:val="005C6EB4"/>
    <w:pPr>
      <w:numPr>
        <w:ilvl w:val="7"/>
        <w:numId w:val="20"/>
      </w:numPr>
      <w:spacing w:after="60" w:line="190" w:lineRule="exact"/>
      <w:jc w:val="both"/>
    </w:pPr>
    <w:rPr>
      <w:rFonts w:eastAsiaTheme="majorEastAsia" w:cs="Calibri"/>
      <w:color w:val="000000"/>
      <w:sz w:val="17"/>
      <w:szCs w:val="20"/>
      <w:lang w:val="en-US"/>
    </w:rPr>
  </w:style>
  <w:style w:type="character" w:customStyle="1" w:styleId="LegalmTC440berschrift8Zchn">
    <w:name w:val="LegalmTC_440_Überschrift 8 Zchn"/>
    <w:basedOn w:val="berschriftZchn"/>
    <w:link w:val="LegalmTC440berschrift8"/>
    <w:rsid w:val="005C6EB4"/>
    <w:rPr>
      <w:rFonts w:eastAsiaTheme="majorEastAsia" w:cs="Calibri"/>
      <w:b w:val="0"/>
      <w:color w:val="000000"/>
      <w:sz w:val="17"/>
      <w:szCs w:val="20"/>
      <w:lang w:val="en-US"/>
    </w:rPr>
  </w:style>
  <w:style w:type="paragraph" w:customStyle="1" w:styleId="LegalmTCagbBlock2ohnenum">
    <w:name w:val="LegalmTC_agb_Block2_ohne_num"/>
    <w:link w:val="LegalmTCagbBlock2ohnenumZchn"/>
    <w:rsid w:val="005C6EB4"/>
    <w:pPr>
      <w:spacing w:after="60" w:line="190" w:lineRule="exact"/>
      <w:ind w:left="765"/>
      <w:jc w:val="both"/>
    </w:pPr>
    <w:rPr>
      <w:color w:val="000000"/>
      <w:sz w:val="17"/>
      <w:szCs w:val="20"/>
    </w:rPr>
  </w:style>
  <w:style w:type="character" w:customStyle="1" w:styleId="LegalmTCagbBlock2ohnenumZchn">
    <w:name w:val="LegalmTC_agb_Block2_ohne_num Zchn"/>
    <w:basedOn w:val="berschriftZchn"/>
    <w:link w:val="LegalmTCagbBlock2ohnenum"/>
    <w:rsid w:val="005C6EB4"/>
    <w:rPr>
      <w:b w:val="0"/>
      <w:color w:val="000000"/>
      <w:sz w:val="17"/>
      <w:szCs w:val="20"/>
    </w:rPr>
  </w:style>
  <w:style w:type="paragraph" w:customStyle="1" w:styleId="LegalmTCagbHead1ohneNum">
    <w:name w:val="LegalmTC_agb_Head1_ohne_Num"/>
    <w:link w:val="LegalmTCagbHead1ohneNumZchn"/>
    <w:rsid w:val="005C6EB4"/>
    <w:pPr>
      <w:spacing w:after="60" w:line="190" w:lineRule="exact"/>
      <w:ind w:left="454"/>
      <w:jc w:val="center"/>
    </w:pPr>
    <w:rPr>
      <w:b/>
      <w:color w:val="000000"/>
      <w:sz w:val="17"/>
      <w:szCs w:val="20"/>
      <w:u w:val="single"/>
    </w:rPr>
  </w:style>
  <w:style w:type="character" w:customStyle="1" w:styleId="LegalmTCagbHead1ohneNumZchn">
    <w:name w:val="LegalmTC_agb_Head1_ohne_Num Zchn"/>
    <w:basedOn w:val="berschriftZchn"/>
    <w:link w:val="LegalmTCagbHead1ohneNum"/>
    <w:rsid w:val="005C6EB4"/>
    <w:rPr>
      <w:b/>
      <w:color w:val="000000"/>
      <w:sz w:val="17"/>
      <w:szCs w:val="20"/>
      <w:u w:val="single"/>
    </w:rPr>
  </w:style>
  <w:style w:type="paragraph" w:customStyle="1" w:styleId="LegalmTCagbBlock0ohnenum">
    <w:name w:val="LegalmTC_agb_Block0_ohne_num"/>
    <w:basedOn w:val="LegalmTCagbBlock1ohnenum"/>
    <w:link w:val="LegalmTCagbBlock0ohnenumZchn"/>
    <w:rsid w:val="005C6EB4"/>
    <w:pPr>
      <w:ind w:left="0"/>
    </w:pPr>
    <w:rPr>
      <w:color w:val="000000"/>
      <w:szCs w:val="20"/>
    </w:rPr>
  </w:style>
  <w:style w:type="character" w:customStyle="1" w:styleId="LegalmTCagbBlock0ohnenumZchn">
    <w:name w:val="LegalmTC_agb_Block0_ohne_num Zchn"/>
    <w:basedOn w:val="berschriftZchn"/>
    <w:link w:val="LegalmTCagbBlock0ohnenum"/>
    <w:rsid w:val="005C6EB4"/>
    <w:rPr>
      <w:rFonts w:eastAsia="Times New Roman" w:cs="Times New Roman"/>
      <w:b w:val="0"/>
      <w:color w:val="000000"/>
      <w:sz w:val="17"/>
      <w:szCs w:val="20"/>
      <w:lang w:val="en-US" w:eastAsia="de-DE"/>
    </w:rPr>
  </w:style>
  <w:style w:type="paragraph" w:customStyle="1" w:styleId="LegalmTCHeadlineAnnex">
    <w:name w:val="LegalmTC_Headline_Annex"/>
    <w:link w:val="LegalmTCHeadlineAnnexZchn"/>
    <w:rsid w:val="005C6EB4"/>
    <w:pPr>
      <w:jc w:val="center"/>
    </w:pPr>
    <w:rPr>
      <w:b/>
      <w:color w:val="000000"/>
      <w:sz w:val="25"/>
      <w:szCs w:val="20"/>
      <w:lang w:val="en-US"/>
    </w:rPr>
  </w:style>
  <w:style w:type="character" w:customStyle="1" w:styleId="LegalmTCHeadlineAnnexZchn">
    <w:name w:val="LegalmTC_Headline_Annex Zchn"/>
    <w:basedOn w:val="berschriftZchn"/>
    <w:link w:val="LegalmTCHeadlineAnnex"/>
    <w:rsid w:val="005C6EB4"/>
    <w:rPr>
      <w:b/>
      <w:color w:val="000000"/>
      <w:sz w:val="25"/>
      <w:szCs w:val="20"/>
      <w:lang w:val="en-US"/>
    </w:rPr>
  </w:style>
  <w:style w:type="paragraph" w:customStyle="1" w:styleId="berschriftVAR">
    <w:name w:val="Überschrift VAR"/>
    <w:basedOn w:val="berschrift"/>
    <w:link w:val="berschriftVARZchn"/>
    <w:rsid w:val="005C6EB4"/>
    <w:rPr>
      <w:color w:val="00A9E0"/>
      <w:lang w:val="en-US"/>
    </w:rPr>
  </w:style>
  <w:style w:type="character" w:customStyle="1" w:styleId="berschriftVARZchn">
    <w:name w:val="Überschrift VAR Zchn"/>
    <w:basedOn w:val="berschriftZchn"/>
    <w:link w:val="berschriftVAR"/>
    <w:rsid w:val="005C6EB4"/>
    <w:rPr>
      <w:b/>
      <w:color w:val="00A9E0"/>
      <w:sz w:val="40"/>
      <w:szCs w:val="20"/>
      <w:lang w:val="en-US"/>
    </w:rPr>
  </w:style>
  <w:style w:type="paragraph" w:customStyle="1" w:styleId="LegalmTCHeadlineContent">
    <w:name w:val="LegalmTC_Headline_Content"/>
    <w:basedOn w:val="LegalmTCagbBlock0ohnenum"/>
    <w:link w:val="LegalmTCHeadlineContentZchn"/>
    <w:rsid w:val="005C6EB4"/>
    <w:pPr>
      <w:spacing w:line="240" w:lineRule="auto"/>
      <w:jc w:val="center"/>
    </w:pPr>
    <w:rPr>
      <w:b/>
      <w:sz w:val="25"/>
    </w:rPr>
  </w:style>
  <w:style w:type="character" w:customStyle="1" w:styleId="LegalmTCHeadlineContentZchn">
    <w:name w:val="LegalmTC_Headline_Content Zchn"/>
    <w:basedOn w:val="berschriftZchn"/>
    <w:link w:val="LegalmTCHeadlineContent"/>
    <w:rsid w:val="005C6EB4"/>
    <w:rPr>
      <w:rFonts w:eastAsia="Times New Roman" w:cs="Times New Roman"/>
      <w:b/>
      <w:color w:val="000000"/>
      <w:sz w:val="25"/>
      <w:szCs w:val="20"/>
      <w:lang w:val="en-US" w:eastAsia="de-DE"/>
    </w:rPr>
  </w:style>
  <w:style w:type="paragraph" w:customStyle="1" w:styleId="LegalmTCTableHeadline">
    <w:name w:val="LegalmTC_Table_Headline"/>
    <w:link w:val="LegalmTCTableHeadlineZchn"/>
    <w:rsid w:val="005C6EB4"/>
    <w:pPr>
      <w:spacing w:line="190" w:lineRule="exact"/>
      <w:jc w:val="center"/>
    </w:pPr>
    <w:rPr>
      <w:rFonts w:cs="Calibri"/>
      <w:b/>
      <w:color w:val="000000"/>
      <w:sz w:val="18"/>
      <w:szCs w:val="20"/>
      <w:lang w:val="en-US"/>
    </w:rPr>
  </w:style>
  <w:style w:type="character" w:customStyle="1" w:styleId="LegalmTCTableHeadlineZchn">
    <w:name w:val="LegalmTC_Table_Headline Zchn"/>
    <w:basedOn w:val="berschriftZchn"/>
    <w:link w:val="LegalmTCTableHeadline"/>
    <w:rsid w:val="005C6EB4"/>
    <w:rPr>
      <w:rFonts w:cs="Calibri"/>
      <w:b/>
      <w:color w:val="000000"/>
      <w:sz w:val="18"/>
      <w:szCs w:val="20"/>
      <w:lang w:val="en-US"/>
    </w:rPr>
  </w:style>
  <w:style w:type="paragraph" w:customStyle="1" w:styleId="LegalmTCTableColumnHeadline">
    <w:name w:val="LegalmTC_Table_Column_Headline"/>
    <w:link w:val="LegalmTCTableColumnHeadlineZchn"/>
    <w:rsid w:val="005C6EB4"/>
    <w:pPr>
      <w:jc w:val="center"/>
    </w:pPr>
    <w:rPr>
      <w:rFonts w:cs="Calibri"/>
      <w:b/>
      <w:color w:val="000000"/>
      <w:sz w:val="25"/>
      <w:szCs w:val="20"/>
      <w:lang w:val="en-US"/>
    </w:rPr>
  </w:style>
  <w:style w:type="character" w:customStyle="1" w:styleId="LegalmTCTableColumnHeadlineZchn">
    <w:name w:val="LegalmTC_Table_Column_Headline Zchn"/>
    <w:basedOn w:val="berschriftZchn"/>
    <w:link w:val="LegalmTCTableColumnHeadline"/>
    <w:rsid w:val="005C6EB4"/>
    <w:rPr>
      <w:rFonts w:cs="Calibri"/>
      <w:b/>
      <w:color w:val="000000"/>
      <w:sz w:val="25"/>
      <w:szCs w:val="20"/>
      <w:lang w:val="en-US"/>
    </w:rPr>
  </w:style>
  <w:style w:type="paragraph" w:customStyle="1" w:styleId="LegalmTCTableRowHeadline">
    <w:name w:val="LegalmTC_Table_Row_Headline"/>
    <w:link w:val="LegalmTCTableRowHeadlineZchn"/>
    <w:rsid w:val="005C6EB4"/>
    <w:pPr>
      <w:ind w:left="283" w:hanging="283"/>
    </w:pPr>
    <w:rPr>
      <w:rFonts w:cs="Calibri"/>
      <w:b/>
      <w:color w:val="000000"/>
      <w:sz w:val="25"/>
      <w:szCs w:val="20"/>
      <w:lang w:val="en-US"/>
    </w:rPr>
  </w:style>
  <w:style w:type="character" w:customStyle="1" w:styleId="LegalmTCTableRowHeadlineZchn">
    <w:name w:val="LegalmTC_Table_Row_Headline Zchn"/>
    <w:basedOn w:val="berschriftZchn"/>
    <w:link w:val="LegalmTCTableRowHeadline"/>
    <w:rsid w:val="005C6EB4"/>
    <w:rPr>
      <w:rFonts w:cs="Calibri"/>
      <w:b/>
      <w:color w:val="000000"/>
      <w:sz w:val="25"/>
      <w:szCs w:val="20"/>
      <w:lang w:val="en-US"/>
    </w:rPr>
  </w:style>
  <w:style w:type="paragraph" w:customStyle="1" w:styleId="LegalmTCTableColumn1Text">
    <w:name w:val="LegalmTC_Table_Column1_Text"/>
    <w:link w:val="LegalmTCTableColumn1TextZchn"/>
    <w:rsid w:val="005C6EB4"/>
    <w:pPr>
      <w:spacing w:line="190" w:lineRule="exact"/>
    </w:pPr>
    <w:rPr>
      <w:rFonts w:cs="Calibri"/>
      <w:b/>
      <w:color w:val="000000"/>
      <w:sz w:val="19"/>
      <w:szCs w:val="20"/>
      <w:lang w:val="en-US"/>
    </w:rPr>
  </w:style>
  <w:style w:type="character" w:customStyle="1" w:styleId="LegalmTCTableColumn1TextZchn">
    <w:name w:val="LegalmTC_Table_Column1_Text Zchn"/>
    <w:basedOn w:val="berschriftZchn"/>
    <w:link w:val="LegalmTCTableColumn1Text"/>
    <w:rsid w:val="005C6EB4"/>
    <w:rPr>
      <w:rFonts w:cs="Calibri"/>
      <w:b/>
      <w:color w:val="000000"/>
      <w:sz w:val="19"/>
      <w:szCs w:val="20"/>
      <w:lang w:val="en-US"/>
    </w:rPr>
  </w:style>
  <w:style w:type="paragraph" w:customStyle="1" w:styleId="LegalmTCTableColumn2Text">
    <w:name w:val="LegalmTC_Table_Column2_Text"/>
    <w:link w:val="LegalmTCTableColumn2TextZchn"/>
    <w:rsid w:val="005C6EB4"/>
    <w:pPr>
      <w:spacing w:line="190" w:lineRule="exact"/>
      <w:jc w:val="center"/>
    </w:pPr>
    <w:rPr>
      <w:rFonts w:cs="Calibri"/>
      <w:color w:val="000000"/>
      <w:sz w:val="17"/>
      <w:szCs w:val="20"/>
      <w:lang w:val="en-US"/>
    </w:rPr>
  </w:style>
  <w:style w:type="character" w:customStyle="1" w:styleId="LegalmTCTableColumn2TextZchn">
    <w:name w:val="LegalmTC_Table_Column2_Text Zchn"/>
    <w:basedOn w:val="berschriftZchn"/>
    <w:link w:val="LegalmTCTableColumn2Text"/>
    <w:rsid w:val="005C6EB4"/>
    <w:rPr>
      <w:rFonts w:cs="Calibri"/>
      <w:b w:val="0"/>
      <w:color w:val="000000"/>
      <w:sz w:val="17"/>
      <w:szCs w:val="20"/>
      <w:lang w:val="en-US"/>
    </w:rPr>
  </w:style>
  <w:style w:type="paragraph" w:customStyle="1" w:styleId="LegalmTCTableColumn1Text-right">
    <w:name w:val="LegalmTC_Table_Column1_Text-right"/>
    <w:link w:val="LegalmTCTableColumn1Text-rightZchn"/>
    <w:rsid w:val="005C6EB4"/>
    <w:pPr>
      <w:spacing w:line="190" w:lineRule="exact"/>
      <w:ind w:right="283" w:hanging="283"/>
      <w:jc w:val="right"/>
    </w:pPr>
    <w:rPr>
      <w:rFonts w:cs="Calibri"/>
      <w:b/>
      <w:color w:val="000000"/>
      <w:sz w:val="19"/>
      <w:szCs w:val="20"/>
      <w:lang w:val="en-US"/>
    </w:rPr>
  </w:style>
  <w:style w:type="character" w:customStyle="1" w:styleId="LegalmTCTableColumn1Text-rightZchn">
    <w:name w:val="LegalmTC_Table_Column1_Text-right Zchn"/>
    <w:basedOn w:val="berschriftZchn"/>
    <w:link w:val="LegalmTCTableColumn1Text-right"/>
    <w:rsid w:val="005C6EB4"/>
    <w:rPr>
      <w:rFonts w:cs="Calibri"/>
      <w:b/>
      <w:color w:val="000000"/>
      <w:sz w:val="19"/>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04509">
      <w:bodyDiv w:val="1"/>
      <w:marLeft w:val="0"/>
      <w:marRight w:val="0"/>
      <w:marTop w:val="0"/>
      <w:marBottom w:val="0"/>
      <w:divBdr>
        <w:top w:val="none" w:sz="0" w:space="0" w:color="auto"/>
        <w:left w:val="none" w:sz="0" w:space="0" w:color="auto"/>
        <w:bottom w:val="none" w:sz="0" w:space="0" w:color="auto"/>
        <w:right w:val="none" w:sz="0" w:space="0" w:color="auto"/>
      </w:divBdr>
    </w:div>
    <w:div w:id="528685816">
      <w:bodyDiv w:val="1"/>
      <w:marLeft w:val="0"/>
      <w:marRight w:val="0"/>
      <w:marTop w:val="0"/>
      <w:marBottom w:val="0"/>
      <w:divBdr>
        <w:top w:val="none" w:sz="0" w:space="0" w:color="auto"/>
        <w:left w:val="none" w:sz="0" w:space="0" w:color="auto"/>
        <w:bottom w:val="none" w:sz="0" w:space="0" w:color="auto"/>
        <w:right w:val="none" w:sz="0" w:space="0" w:color="auto"/>
      </w:divBdr>
    </w:div>
    <w:div w:id="992442486">
      <w:bodyDiv w:val="1"/>
      <w:marLeft w:val="0"/>
      <w:marRight w:val="0"/>
      <w:marTop w:val="0"/>
      <w:marBottom w:val="0"/>
      <w:divBdr>
        <w:top w:val="none" w:sz="0" w:space="0" w:color="auto"/>
        <w:left w:val="none" w:sz="0" w:space="0" w:color="auto"/>
        <w:bottom w:val="none" w:sz="0" w:space="0" w:color="auto"/>
        <w:right w:val="none" w:sz="0" w:space="0" w:color="auto"/>
      </w:divBdr>
    </w:div>
    <w:div w:id="1293172997">
      <w:bodyDiv w:val="1"/>
      <w:marLeft w:val="0"/>
      <w:marRight w:val="0"/>
      <w:marTop w:val="0"/>
      <w:marBottom w:val="0"/>
      <w:divBdr>
        <w:top w:val="none" w:sz="0" w:space="0" w:color="auto"/>
        <w:left w:val="none" w:sz="0" w:space="0" w:color="auto"/>
        <w:bottom w:val="none" w:sz="0" w:space="0" w:color="auto"/>
        <w:right w:val="none" w:sz="0" w:space="0" w:color="auto"/>
      </w:divBdr>
    </w:div>
    <w:div w:id="1910573641">
      <w:bodyDiv w:val="1"/>
      <w:marLeft w:val="0"/>
      <w:marRight w:val="0"/>
      <w:marTop w:val="0"/>
      <w:marBottom w:val="0"/>
      <w:divBdr>
        <w:top w:val="none" w:sz="0" w:space="0" w:color="auto"/>
        <w:left w:val="none" w:sz="0" w:space="0" w:color="auto"/>
        <w:bottom w:val="none" w:sz="0" w:space="0" w:color="auto"/>
        <w:right w:val="none" w:sz="0" w:space="0" w:color="auto"/>
      </w:divBdr>
    </w:div>
    <w:div w:id="208255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0C84B1E63440A699E6839EA8581847"/>
        <w:category>
          <w:name w:val="Allgemein"/>
          <w:gallery w:val="placeholder"/>
        </w:category>
        <w:types>
          <w:type w:val="bbPlcHdr"/>
        </w:types>
        <w:behaviors>
          <w:behavior w:val="content"/>
        </w:behaviors>
        <w:guid w:val="{3E58BD61-D8AF-48C5-B500-5ED8B54E7A67}"/>
      </w:docPartPr>
      <w:docPartBody>
        <w:p w:rsidR="00F35231" w:rsidRDefault="00E6236D" w:rsidP="00E6236D">
          <w:pPr>
            <w:pStyle w:val="350C84B1E63440A699E6839EA8581847"/>
          </w:pPr>
          <w:r w:rsidRPr="00D0027F">
            <w:rPr>
              <w:rStyle w:val="Platzhaltertext"/>
              <w:rFonts w:eastAsiaTheme="minorHAnsi"/>
            </w:rPr>
            <w:t>dd.MM.yyyy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36D"/>
    <w:rsid w:val="000203E3"/>
    <w:rsid w:val="0003052A"/>
    <w:rsid w:val="000C0C68"/>
    <w:rsid w:val="000C33B0"/>
    <w:rsid w:val="0010421C"/>
    <w:rsid w:val="0010682B"/>
    <w:rsid w:val="00124450"/>
    <w:rsid w:val="00127F99"/>
    <w:rsid w:val="001517A5"/>
    <w:rsid w:val="00163719"/>
    <w:rsid w:val="00170E63"/>
    <w:rsid w:val="00185534"/>
    <w:rsid w:val="001A2014"/>
    <w:rsid w:val="001F04D2"/>
    <w:rsid w:val="002314E6"/>
    <w:rsid w:val="0025624F"/>
    <w:rsid w:val="00287630"/>
    <w:rsid w:val="00287AF1"/>
    <w:rsid w:val="002C3528"/>
    <w:rsid w:val="00377A06"/>
    <w:rsid w:val="00392800"/>
    <w:rsid w:val="003D5081"/>
    <w:rsid w:val="003F5412"/>
    <w:rsid w:val="00467BE1"/>
    <w:rsid w:val="00600A8D"/>
    <w:rsid w:val="0062790B"/>
    <w:rsid w:val="006E13B0"/>
    <w:rsid w:val="006E72DE"/>
    <w:rsid w:val="007354AB"/>
    <w:rsid w:val="007652BE"/>
    <w:rsid w:val="007B0363"/>
    <w:rsid w:val="007C5069"/>
    <w:rsid w:val="007C71DB"/>
    <w:rsid w:val="007F2E02"/>
    <w:rsid w:val="00803AFB"/>
    <w:rsid w:val="008215F5"/>
    <w:rsid w:val="00832067"/>
    <w:rsid w:val="00840E2D"/>
    <w:rsid w:val="0084248C"/>
    <w:rsid w:val="0087306F"/>
    <w:rsid w:val="00874501"/>
    <w:rsid w:val="008E68E1"/>
    <w:rsid w:val="008F5235"/>
    <w:rsid w:val="009004E6"/>
    <w:rsid w:val="009120A0"/>
    <w:rsid w:val="009269CE"/>
    <w:rsid w:val="00941D90"/>
    <w:rsid w:val="009935D9"/>
    <w:rsid w:val="009B7386"/>
    <w:rsid w:val="009E4B40"/>
    <w:rsid w:val="00A110AF"/>
    <w:rsid w:val="00A131E1"/>
    <w:rsid w:val="00AC1975"/>
    <w:rsid w:val="00B51186"/>
    <w:rsid w:val="00B76B74"/>
    <w:rsid w:val="00B97192"/>
    <w:rsid w:val="00C21830"/>
    <w:rsid w:val="00C54A44"/>
    <w:rsid w:val="00C81582"/>
    <w:rsid w:val="00CE53B6"/>
    <w:rsid w:val="00D1396E"/>
    <w:rsid w:val="00D17B3B"/>
    <w:rsid w:val="00D3701C"/>
    <w:rsid w:val="00DD0C24"/>
    <w:rsid w:val="00E31E77"/>
    <w:rsid w:val="00E6236D"/>
    <w:rsid w:val="00F005B1"/>
    <w:rsid w:val="00F00E45"/>
    <w:rsid w:val="00F27EBD"/>
    <w:rsid w:val="00F329C1"/>
    <w:rsid w:val="00F35231"/>
    <w:rsid w:val="00F90F9C"/>
    <w:rsid w:val="00F961B4"/>
    <w:rsid w:val="00FD2279"/>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6236D"/>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6236D"/>
    <w:rPr>
      <w:color w:val="808080"/>
    </w:rPr>
  </w:style>
  <w:style w:type="paragraph" w:customStyle="1" w:styleId="350C84B1E63440A699E6839EA8581847">
    <w:name w:val="350C84B1E63440A699E6839EA8581847"/>
    <w:rsid w:val="00E6236D"/>
    <w:pPr>
      <w:spacing w:after="240" w:line="190" w:lineRule="exact"/>
    </w:pPr>
    <w:rPr>
      <w:rFonts w:ascii="Calibri" w:eastAsia="Times New Roman" w:hAnsi="Calibri" w:cs="Times New Roman"/>
      <w:noProof/>
      <w:sz w:val="17"/>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7c268f14-249e-4f68-b79c-5d8bc52f36b2">MJ5QZW2DQJVJ-1801360514-23</_dlc_DocId>
    <_dlc_DocIdUrl xmlns="7c268f14-249e-4f68-b79c-5d8bc52f36b2">
      <Url>https://healthineers.sharepoint.com/sites/lc-mtc/_layouts/15/DocIdRedir.aspx?ID=MJ5QZW2DQJVJ-1801360514-23</Url>
      <Description>MJ5QZW2DQJVJ-1801360514-23</Description>
    </_dlc_DocIdUrl>
    <ComplianceAssetID0 xmlns="d9bb631c-0af5-4c81-9503-31770a0a016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F5BFF6EC560AA4D9144C920F5250341" ma:contentTypeVersion="1" ma:contentTypeDescription="Create a new document." ma:contentTypeScope="" ma:versionID="7ee0216ac30709c85343107eddc722da">
  <xsd:schema xmlns:xsd="http://www.w3.org/2001/XMLSchema" xmlns:xs="http://www.w3.org/2001/XMLSchema" xmlns:p="http://schemas.microsoft.com/office/2006/metadata/properties" xmlns:ns2="7c268f14-249e-4f68-b79c-5d8bc52f36b2" xmlns:ns3="d9bb631c-0af5-4c81-9503-31770a0a016f" targetNamespace="http://schemas.microsoft.com/office/2006/metadata/properties" ma:root="true" ma:fieldsID="ab9a61a0c776ca6225a83ff1220a9413" ns2:_="" ns3:_="">
    <xsd:import namespace="7c268f14-249e-4f68-b79c-5d8bc52f36b2"/>
    <xsd:import namespace="d9bb631c-0af5-4c81-9503-31770a0a016f"/>
    <xsd:element name="properties">
      <xsd:complexType>
        <xsd:sequence>
          <xsd:element name="documentManagement">
            <xsd:complexType>
              <xsd:all>
                <xsd:element ref="ns2:_dlc_DocId" minOccurs="0"/>
                <xsd:element ref="ns2:_dlc_DocIdUrl" minOccurs="0"/>
                <xsd:element ref="ns2:_dlc_DocIdPersistId" minOccurs="0"/>
                <xsd:element ref="ns3:ComplianceAssetI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68f14-249e-4f68-b79c-5d8bc52f36b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9bb631c-0af5-4c81-9503-31770a0a016f" elementFormDefault="qualified">
    <xsd:import namespace="http://schemas.microsoft.com/office/2006/documentManagement/types"/>
    <xsd:import namespace="http://schemas.microsoft.com/office/infopath/2007/PartnerControls"/>
    <xsd:element name="ComplianceAssetID0" ma:index="11" nillable="true" ma:displayName="Compliance Asset ID" ma:format="Dropdown" ma:internalName="ComplianceAssetID0">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A5E0C3-2871-43BE-93C6-BC32F762A605}">
  <ds:schemaRefs>
    <ds:schemaRef ds:uri="http://schemas.openxmlformats.org/officeDocument/2006/bibliography"/>
  </ds:schemaRefs>
</ds:datastoreItem>
</file>

<file path=customXml/itemProps2.xml><?xml version="1.0" encoding="utf-8"?>
<ds:datastoreItem xmlns:ds="http://schemas.openxmlformats.org/officeDocument/2006/customXml" ds:itemID="{90B84B0F-A59A-40B8-8C9D-0F99490CA34B}">
  <ds:schemaRefs>
    <ds:schemaRef ds:uri="http://schemas.microsoft.com/sharepoint/events"/>
  </ds:schemaRefs>
</ds:datastoreItem>
</file>

<file path=customXml/itemProps3.xml><?xml version="1.0" encoding="utf-8"?>
<ds:datastoreItem xmlns:ds="http://schemas.openxmlformats.org/officeDocument/2006/customXml" ds:itemID="{AA3FD5EB-63B1-4FEF-B94B-8A6BD00AA53D}">
  <ds:schemaRefs>
    <ds:schemaRef ds:uri="http://schemas.microsoft.com/office/2006/metadata/properties"/>
    <ds:schemaRef ds:uri="http://schemas.microsoft.com/office/2006/documentManagement/types"/>
    <ds:schemaRef ds:uri="http://schemas.microsoft.com/sharepoint/v3"/>
    <ds:schemaRef ds:uri="befcc5f9-3fe5-4e05-8e30-9c753805cef3"/>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2684772a-db92-47fd-9a27-bbbabc721093"/>
    <ds:schemaRef ds:uri="http://www.w3.org/XML/1998/namespace"/>
  </ds:schemaRefs>
</ds:datastoreItem>
</file>

<file path=customXml/itemProps4.xml><?xml version="1.0" encoding="utf-8"?>
<ds:datastoreItem xmlns:ds="http://schemas.openxmlformats.org/officeDocument/2006/customXml" ds:itemID="{A7DDE7F4-EEF4-4F55-93CB-703A03D62AD5}">
  <ds:schemaRefs>
    <ds:schemaRef ds:uri="http://schemas.microsoft.com/sharepoint/v3/contenttype/forms"/>
  </ds:schemaRefs>
</ds:datastoreItem>
</file>

<file path=customXml/itemProps5.xml><?xml version="1.0" encoding="utf-8"?>
<ds:datastoreItem xmlns:ds="http://schemas.openxmlformats.org/officeDocument/2006/customXml" ds:itemID="{ECAE89AB-9772-41F7-8816-35003CFCD585}"/>
</file>

<file path=docProps/app.xml><?xml version="1.0" encoding="utf-8"?>
<Properties xmlns="http://schemas.openxmlformats.org/officeDocument/2006/extended-properties" xmlns:vt="http://schemas.openxmlformats.org/officeDocument/2006/docPropsVTypes">
  <Template>Normal.dotm</Template>
  <TotalTime>0</TotalTime>
  <Pages>2</Pages>
  <Words>1706</Words>
  <Characters>10750</Characters>
  <Application>Microsoft Office Word</Application>
  <DocSecurity>0</DocSecurity>
  <Lines>89</Lines>
  <Paragraphs>24</Paragraphs>
  <ScaleCrop>false</ScaleCrop>
  <Manager/>
  <Company/>
  <LinksUpToDate>false</LinksUpToDate>
  <CharactersWithSpaces>12432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CZ_440_LTD-SERVICES-AFTER-EOS_CS</dc:title>
  <dc:subject/>
  <dc:creator/>
  <cp:keywords/>
  <dc:description/>
  <cp:lastModifiedBy/>
  <cp:revision>60</cp:revision>
  <cp:lastPrinted>2022-09-05T05:41:00Z</cp:lastPrinted>
  <dcterms:created xsi:type="dcterms:W3CDTF">2024-03-25T13:34:00Z</dcterms:created>
  <dcterms:modified xsi:type="dcterms:W3CDTF">2025-09-10T12:01:00Z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d8c6b1-d8ce-4831-b4d5-1e84a25cc0cb_Enabled">
    <vt:lpwstr>true</vt:lpwstr>
  </property>
  <property fmtid="{D5CDD505-2E9C-101B-9397-08002B2CF9AE}" pid="3" name="MSIP_Label_a3d8c6b1-d8ce-4831-b4d5-1e84a25cc0cb_SetDate">
    <vt:lpwstr>2025-09-10T12:00:35Z</vt:lpwstr>
  </property>
  <property fmtid="{D5CDD505-2E9C-101B-9397-08002B2CF9AE}" pid="4" name="MSIP_Label_a3d8c6b1-d8ce-4831-b4d5-1e84a25cc0cb_Method">
    <vt:lpwstr>Privileged</vt:lpwstr>
  </property>
  <property fmtid="{D5CDD505-2E9C-101B-9397-08002B2CF9AE}" pid="5" name="MSIP_Label_a3d8c6b1-d8ce-4831-b4d5-1e84a25cc0cb_Name">
    <vt:lpwstr>Unrestricted</vt:lpwstr>
  </property>
  <property fmtid="{D5CDD505-2E9C-101B-9397-08002B2CF9AE}" pid="6" name="MSIP_Label_a3d8c6b1-d8ce-4831-b4d5-1e84a25cc0cb_SiteId">
    <vt:lpwstr>5dbf1add-202a-4b8d-815b-bf0fb024e033</vt:lpwstr>
  </property>
  <property fmtid="{D5CDD505-2E9C-101B-9397-08002B2CF9AE}" pid="7" name="MSIP_Label_a3d8c6b1-d8ce-4831-b4d5-1e84a25cc0cb_ActionId">
    <vt:lpwstr>fbbc677e-519d-4308-b0cb-bee57cfe3ee4</vt:lpwstr>
  </property>
  <property fmtid="{D5CDD505-2E9C-101B-9397-08002B2CF9AE}" pid="8" name="MSIP_Label_a3d8c6b1-d8ce-4831-b4d5-1e84a25cc0cb_ContentBits">
    <vt:lpwstr>0</vt:lpwstr>
  </property>
  <property fmtid="{D5CDD505-2E9C-101B-9397-08002B2CF9AE}" pid="9" name="MSIP_Label_a3d8c6b1-d8ce-4831-b4d5-1e84a25cc0cb_Tag">
    <vt:lpwstr>10, 0, 1, 1</vt:lpwstr>
  </property>
  <property fmtid="{D5CDD505-2E9C-101B-9397-08002B2CF9AE}" pid="10" name="ContentTypeId">
    <vt:lpwstr>0x0101006F5BFF6EC560AA4D9144C920F5250341</vt:lpwstr>
  </property>
  <property fmtid="{D5CDD505-2E9C-101B-9397-08002B2CF9AE}" pid="11" name="_dlc_DocIdItemGuid">
    <vt:lpwstr>3e95254e-2b0a-4087-bb9d-7f9a254c2a1e</vt:lpwstr>
  </property>
</Properties>
</file>