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Borders>
          <w:bottom w:val="single" w:sz="2" w:space="0" w:color="auto"/>
        </w:tblBorders>
        <w:tblLayout w:type="fixed"/>
        <w:tblCellMar>
          <w:left w:w="0" w:type="dxa"/>
          <w:right w:w="0" w:type="dxa"/>
        </w:tblCellMar>
        <w:tblLook w:val="0000" w:firstRow="0" w:lastRow="0" w:firstColumn="0" w:lastColumn="0" w:noHBand="0" w:noVBand="0"/>
      </w:tblPr>
      <w:tblGrid>
        <w:gridCol w:w="5812"/>
        <w:gridCol w:w="3828"/>
      </w:tblGrid>
      <w:tr w:rsidR="00650970" w14:paraId="778826EE" w14:textId="77777777" w:rsidTr="00E43AA7">
        <w:trPr>
          <w:cantSplit/>
          <w:trHeight w:val="1134"/>
        </w:trPr>
        <w:tc>
          <w:tcPr>
            <w:tcW w:w="5812" w:type="dxa"/>
            <w:vAlign w:val="bottom"/>
          </w:tcPr>
          <w:p w14:paraId="43A8014D" w14:textId="253BC8FA" w:rsidR="00650970" w:rsidRDefault="008272F7" w:rsidP="007F638A">
            <w:pPr>
              <w:pStyle w:val="PressSign"/>
              <w:spacing w:after="60"/>
              <w:ind w:left="0"/>
            </w:pPr>
            <w:r>
              <w:rPr>
                <w:sz w:val="32"/>
                <w:szCs w:val="6"/>
              </w:rPr>
              <w:t>Press</w:t>
            </w:r>
            <w:r w:rsidR="00745863" w:rsidRPr="0083779F">
              <w:rPr>
                <w:sz w:val="32"/>
                <w:szCs w:val="6"/>
              </w:rPr>
              <w:t xml:space="preserve"> Release</w:t>
            </w:r>
          </w:p>
        </w:tc>
        <w:tc>
          <w:tcPr>
            <w:tcW w:w="3828" w:type="dxa"/>
            <w:tcBorders>
              <w:bottom w:val="nil"/>
            </w:tcBorders>
          </w:tcPr>
          <w:p w14:paraId="1F46BB32" w14:textId="3522FF1E" w:rsidR="00650970" w:rsidRDefault="00745863">
            <w:pPr>
              <w:pStyle w:val="SiemensLogo"/>
              <w:jc w:val="right"/>
            </w:pPr>
            <w:r>
              <w:drawing>
                <wp:inline distT="0" distB="0" distL="0" distR="0" wp14:anchorId="1AA1E470" wp14:editId="4FC55B8D">
                  <wp:extent cx="1980565" cy="46609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0565" cy="466090"/>
                          </a:xfrm>
                          <a:prstGeom prst="rect">
                            <a:avLst/>
                          </a:prstGeom>
                          <a:noFill/>
                          <a:ln>
                            <a:noFill/>
                          </a:ln>
                        </pic:spPr>
                      </pic:pic>
                    </a:graphicData>
                  </a:graphic>
                </wp:inline>
              </w:drawing>
            </w:r>
          </w:p>
        </w:tc>
      </w:tr>
      <w:tr w:rsidR="002004FA" w:rsidRPr="00727CCE" w14:paraId="31920F94" w14:textId="77777777" w:rsidTr="00720D56">
        <w:trPr>
          <w:cantSplit/>
          <w:trHeight w:hRule="exact" w:val="907"/>
        </w:trPr>
        <w:tc>
          <w:tcPr>
            <w:tcW w:w="5812" w:type="dxa"/>
            <w:tcBorders>
              <w:top w:val="single" w:sz="2" w:space="0" w:color="auto"/>
              <w:bottom w:val="nil"/>
            </w:tcBorders>
          </w:tcPr>
          <w:p w14:paraId="3D4A7A63" w14:textId="747F024F" w:rsidR="002004FA" w:rsidRDefault="002004FA" w:rsidP="4C75C152">
            <w:pPr>
              <w:pStyle w:val="NameDivision"/>
              <w:rPr>
                <w:b/>
                <w:bCs/>
              </w:rPr>
            </w:pPr>
          </w:p>
        </w:tc>
        <w:tc>
          <w:tcPr>
            <w:tcW w:w="3828" w:type="dxa"/>
            <w:tcBorders>
              <w:top w:val="single" w:sz="2" w:space="0" w:color="auto"/>
              <w:bottom w:val="nil"/>
            </w:tcBorders>
          </w:tcPr>
          <w:p w14:paraId="6D46009A" w14:textId="59F12BC1" w:rsidR="002004FA" w:rsidRPr="00727CCE" w:rsidRDefault="003E5CA0" w:rsidP="00720D56">
            <w:pPr>
              <w:pStyle w:val="Datum1"/>
              <w:jc w:val="right"/>
              <w:rPr>
                <w:sz w:val="22"/>
                <w:szCs w:val="22"/>
              </w:rPr>
            </w:pPr>
            <w:r>
              <w:rPr>
                <w:sz w:val="22"/>
                <w:szCs w:val="22"/>
              </w:rPr>
              <w:t>Malvern</w:t>
            </w:r>
            <w:r w:rsidR="00727CCE" w:rsidRPr="00727CCE">
              <w:rPr>
                <w:sz w:val="22"/>
                <w:szCs w:val="22"/>
              </w:rPr>
              <w:t xml:space="preserve">, </w:t>
            </w:r>
            <w:r>
              <w:rPr>
                <w:sz w:val="22"/>
                <w:szCs w:val="22"/>
              </w:rPr>
              <w:t>Pa.</w:t>
            </w:r>
            <w:r w:rsidR="00603E1C">
              <w:rPr>
                <w:sz w:val="22"/>
                <w:szCs w:val="22"/>
              </w:rPr>
              <w:t xml:space="preserve">, </w:t>
            </w:r>
            <w:r w:rsidR="00AB6BF9">
              <w:rPr>
                <w:sz w:val="22"/>
                <w:szCs w:val="22"/>
              </w:rPr>
              <w:t>June</w:t>
            </w:r>
            <w:r w:rsidR="000D63FF">
              <w:rPr>
                <w:b/>
                <w:bCs/>
                <w:sz w:val="22"/>
                <w:szCs w:val="22"/>
              </w:rPr>
              <w:t xml:space="preserve"> </w:t>
            </w:r>
            <w:r w:rsidR="000D63FF" w:rsidRPr="000D63FF">
              <w:rPr>
                <w:sz w:val="22"/>
                <w:szCs w:val="22"/>
              </w:rPr>
              <w:t>22</w:t>
            </w:r>
            <w:r w:rsidR="009D048D" w:rsidRPr="000D63FF">
              <w:rPr>
                <w:sz w:val="22"/>
                <w:szCs w:val="22"/>
              </w:rPr>
              <w:t>,</w:t>
            </w:r>
            <w:r w:rsidR="00727CCE" w:rsidRPr="00727CCE">
              <w:rPr>
                <w:sz w:val="22"/>
                <w:szCs w:val="22"/>
              </w:rPr>
              <w:t xml:space="preserve"> </w:t>
            </w:r>
            <w:r w:rsidR="00460431" w:rsidRPr="00727CCE">
              <w:rPr>
                <w:sz w:val="22"/>
                <w:szCs w:val="22"/>
              </w:rPr>
              <w:t>202</w:t>
            </w:r>
            <w:r w:rsidR="00460431">
              <w:rPr>
                <w:sz w:val="22"/>
                <w:szCs w:val="22"/>
              </w:rPr>
              <w:t>5</w:t>
            </w:r>
          </w:p>
        </w:tc>
      </w:tr>
    </w:tbl>
    <w:p w14:paraId="1D62630A" w14:textId="45EAB7E0" w:rsidR="007826AD" w:rsidRDefault="007826AD" w:rsidP="007826AD">
      <w:pPr>
        <w:pStyle w:val="Headline"/>
      </w:pPr>
      <w:r>
        <w:t>Siemens Healthineers</w:t>
      </w:r>
      <w:r w:rsidR="00ED46FE">
        <w:t xml:space="preserve"> Announces</w:t>
      </w:r>
      <w:r w:rsidR="0042339C">
        <w:t xml:space="preserve"> </w:t>
      </w:r>
      <w:proofErr w:type="spellStart"/>
      <w:r w:rsidR="00CD22E2">
        <w:t>Theranostics</w:t>
      </w:r>
      <w:proofErr w:type="spellEnd"/>
      <w:r w:rsidR="00CD22E2">
        <w:t xml:space="preserve"> </w:t>
      </w:r>
      <w:r w:rsidR="006C4431">
        <w:t xml:space="preserve">Research </w:t>
      </w:r>
      <w:r w:rsidR="00CD22E2">
        <w:t>Collaboration</w:t>
      </w:r>
      <w:r w:rsidR="0042339C">
        <w:t xml:space="preserve"> </w:t>
      </w:r>
      <w:proofErr w:type="gramStart"/>
      <w:r w:rsidR="006C4431">
        <w:t>W</w:t>
      </w:r>
      <w:r w:rsidR="00ED46FE">
        <w:t>ith</w:t>
      </w:r>
      <w:proofErr w:type="gramEnd"/>
      <w:r w:rsidR="00ED46FE">
        <w:t xml:space="preserve"> Leading U.S. </w:t>
      </w:r>
      <w:r w:rsidR="0B68497A">
        <w:t>Hospital</w:t>
      </w:r>
    </w:p>
    <w:p w14:paraId="514EB233" w14:textId="77777777" w:rsidR="006C4431" w:rsidRPr="006C4431" w:rsidRDefault="006C4431" w:rsidP="006C01B4">
      <w:pPr>
        <w:pStyle w:val="Bodytext"/>
      </w:pPr>
    </w:p>
    <w:p w14:paraId="7DF1EF3F" w14:textId="03017958" w:rsidR="007826AD" w:rsidRDefault="00F052FE" w:rsidP="007826AD">
      <w:pPr>
        <w:pStyle w:val="BulletsListing"/>
        <w:rPr>
          <w:rFonts w:asciiTheme="minorHAnsi" w:hAnsiTheme="minorHAnsi" w:cstheme="minorBidi"/>
        </w:rPr>
      </w:pPr>
      <w:r>
        <w:t xml:space="preserve">New </w:t>
      </w:r>
      <w:r w:rsidR="003D5E28">
        <w:t>T</w:t>
      </w:r>
      <w:r w:rsidR="41819ED1" w:rsidRPr="0D0FDBDF">
        <w:rPr>
          <w:rFonts w:asciiTheme="minorHAnsi" w:hAnsiTheme="minorHAnsi" w:cstheme="minorBidi"/>
        </w:rPr>
        <w:t xml:space="preserve">herapy </w:t>
      </w:r>
      <w:r w:rsidR="00C76412">
        <w:rPr>
          <w:rFonts w:asciiTheme="minorHAnsi" w:hAnsiTheme="minorHAnsi" w:cstheme="minorBidi"/>
        </w:rPr>
        <w:t>Command C</w:t>
      </w:r>
      <w:r w:rsidR="41819ED1" w:rsidRPr="45FD0684">
        <w:rPr>
          <w:rFonts w:asciiTheme="minorHAnsi" w:hAnsiTheme="minorHAnsi" w:cstheme="minorBidi"/>
        </w:rPr>
        <w:t xml:space="preserve">enter </w:t>
      </w:r>
      <w:r w:rsidR="003D5E28">
        <w:rPr>
          <w:rFonts w:asciiTheme="minorHAnsi" w:hAnsiTheme="minorHAnsi" w:cstheme="minorBidi"/>
        </w:rPr>
        <w:t>to</w:t>
      </w:r>
      <w:r w:rsidR="009359DB" w:rsidRPr="52705F8B">
        <w:rPr>
          <w:rFonts w:asciiTheme="minorHAnsi" w:hAnsiTheme="minorHAnsi" w:cstheme="minorBidi"/>
        </w:rPr>
        <w:t xml:space="preserve"> </w:t>
      </w:r>
      <w:r w:rsidR="006C441F">
        <w:rPr>
          <w:rFonts w:asciiTheme="minorHAnsi" w:hAnsiTheme="minorHAnsi" w:cstheme="minorBidi"/>
        </w:rPr>
        <w:t>use</w:t>
      </w:r>
      <w:r w:rsidR="00E05096">
        <w:rPr>
          <w:rFonts w:asciiTheme="minorHAnsi" w:hAnsiTheme="minorHAnsi" w:cstheme="minorBidi"/>
        </w:rPr>
        <w:t xml:space="preserve"> advanced imaging systems, including</w:t>
      </w:r>
      <w:r w:rsidR="006C441F" w:rsidRPr="52705F8B">
        <w:rPr>
          <w:rFonts w:asciiTheme="minorHAnsi" w:hAnsiTheme="minorHAnsi" w:cstheme="minorBidi"/>
        </w:rPr>
        <w:t xml:space="preserve"> </w:t>
      </w:r>
      <w:r w:rsidR="004702FD">
        <w:rPr>
          <w:rFonts w:asciiTheme="minorHAnsi" w:hAnsiTheme="minorHAnsi" w:cstheme="minorBidi"/>
        </w:rPr>
        <w:t>long field of view PET/CT</w:t>
      </w:r>
      <w:r w:rsidR="00BE4630">
        <w:rPr>
          <w:rFonts w:asciiTheme="minorHAnsi" w:hAnsiTheme="minorHAnsi" w:cstheme="minorBidi"/>
        </w:rPr>
        <w:t xml:space="preserve"> </w:t>
      </w:r>
    </w:p>
    <w:p w14:paraId="31BDBFBE" w14:textId="1530EDCF" w:rsidR="781BC282" w:rsidRDefault="7D886EF4" w:rsidP="5BF5BA62">
      <w:pPr>
        <w:pStyle w:val="BulletsListing"/>
        <w:rPr>
          <w:rFonts w:asciiTheme="minorHAnsi" w:hAnsiTheme="minorHAnsi" w:cstheme="minorBidi"/>
        </w:rPr>
      </w:pPr>
      <w:r w:rsidRPr="5BF5BA62">
        <w:rPr>
          <w:rFonts w:asciiTheme="minorHAnsi" w:hAnsiTheme="minorHAnsi" w:cstheme="minorBidi"/>
        </w:rPr>
        <w:t>Center w</w:t>
      </w:r>
      <w:r w:rsidR="76C9B93E" w:rsidRPr="5BF5BA62">
        <w:rPr>
          <w:rFonts w:asciiTheme="minorHAnsi" w:hAnsiTheme="minorHAnsi" w:cstheme="minorBidi"/>
        </w:rPr>
        <w:t>ill support physicians in determining</w:t>
      </w:r>
      <w:r w:rsidR="6A165072" w:rsidRPr="5BF5BA62">
        <w:rPr>
          <w:rFonts w:asciiTheme="minorHAnsi" w:hAnsiTheme="minorHAnsi" w:cstheme="minorBidi"/>
        </w:rPr>
        <w:t xml:space="preserve"> most appropriate </w:t>
      </w:r>
      <w:r w:rsidR="76C9B93E" w:rsidRPr="5BF5BA62">
        <w:rPr>
          <w:rFonts w:asciiTheme="minorHAnsi" w:hAnsiTheme="minorHAnsi" w:cstheme="minorBidi"/>
        </w:rPr>
        <w:t>treatment path for each patient</w:t>
      </w:r>
    </w:p>
    <w:p w14:paraId="2944224B" w14:textId="04CE3DEE" w:rsidR="00953623" w:rsidRPr="00C94D85" w:rsidRDefault="00881F32" w:rsidP="007826AD">
      <w:pPr>
        <w:pStyle w:val="BulletsListing"/>
        <w:rPr>
          <w:rFonts w:asciiTheme="minorHAnsi" w:hAnsiTheme="minorHAnsi" w:cstheme="minorHAnsi"/>
          <w:szCs w:val="22"/>
        </w:rPr>
      </w:pPr>
      <w:r w:rsidRPr="00C94D85">
        <w:rPr>
          <w:rFonts w:asciiTheme="minorHAnsi" w:hAnsiTheme="minorHAnsi" w:cstheme="minorHAnsi"/>
          <w:szCs w:val="22"/>
        </w:rPr>
        <w:t>Builds on</w:t>
      </w:r>
      <w:r w:rsidR="0094254E" w:rsidRPr="00C94D85">
        <w:rPr>
          <w:rFonts w:asciiTheme="minorHAnsi" w:hAnsiTheme="minorHAnsi" w:cstheme="minorHAnsi"/>
          <w:szCs w:val="22"/>
        </w:rPr>
        <w:t xml:space="preserve"> </w:t>
      </w:r>
      <w:r w:rsidR="009A7093" w:rsidRPr="00C94D85">
        <w:rPr>
          <w:rFonts w:asciiTheme="minorHAnsi" w:hAnsiTheme="minorHAnsi" w:cstheme="minorHAnsi"/>
          <w:szCs w:val="22"/>
        </w:rPr>
        <w:t xml:space="preserve">20-year relationship between Siemens Healthineers and </w:t>
      </w:r>
      <w:r w:rsidR="007B6ECA">
        <w:rPr>
          <w:rFonts w:asciiTheme="minorHAnsi" w:hAnsiTheme="minorHAnsi" w:cstheme="minorHAnsi"/>
          <w:szCs w:val="22"/>
        </w:rPr>
        <w:t>Massachusetts General Hospital</w:t>
      </w:r>
    </w:p>
    <w:p w14:paraId="1881B6D0" w14:textId="77777777" w:rsidR="007826AD" w:rsidRDefault="007826AD" w:rsidP="007826AD">
      <w:pPr>
        <w:pStyle w:val="paragraph"/>
        <w:spacing w:before="0" w:beforeAutospacing="0" w:after="0" w:afterAutospacing="0" w:line="360" w:lineRule="auto"/>
        <w:textAlignment w:val="baseline"/>
        <w:rPr>
          <w:rStyle w:val="normaltextrun"/>
          <w:rFonts w:ascii="Calibri" w:hAnsi="Calibri" w:cs="Calibri"/>
          <w:sz w:val="22"/>
          <w:szCs w:val="22"/>
        </w:rPr>
      </w:pPr>
    </w:p>
    <w:p w14:paraId="48DB13F8" w14:textId="61C58360" w:rsidR="007826AD" w:rsidRDefault="007826AD" w:rsidP="007826AD">
      <w:pPr>
        <w:autoSpaceDE w:val="0"/>
        <w:autoSpaceDN w:val="0"/>
        <w:adjustRightInd w:val="0"/>
        <w:spacing w:line="360" w:lineRule="auto"/>
        <w:rPr>
          <w:rFonts w:cs="Calibri"/>
          <w:sz w:val="22"/>
          <w:szCs w:val="22"/>
          <w:lang w:val="en-US"/>
        </w:rPr>
      </w:pPr>
      <w:r w:rsidRPr="5AE92CBD">
        <w:rPr>
          <w:rStyle w:val="normaltextrun"/>
          <w:rFonts w:cs="Calibri"/>
          <w:sz w:val="22"/>
          <w:szCs w:val="22"/>
          <w:lang w:val="en-US"/>
        </w:rPr>
        <w:t xml:space="preserve">Siemens Healthineers Molecular Imaging </w:t>
      </w:r>
      <w:r w:rsidR="007B6ECA" w:rsidRPr="5AE92CBD">
        <w:rPr>
          <w:rStyle w:val="normaltextrun"/>
          <w:rFonts w:cs="Calibri"/>
          <w:sz w:val="22"/>
          <w:szCs w:val="22"/>
          <w:lang w:val="en-US"/>
        </w:rPr>
        <w:t>has</w:t>
      </w:r>
      <w:r w:rsidRPr="5AE92CBD">
        <w:rPr>
          <w:rStyle w:val="normaltextrun"/>
          <w:rFonts w:cs="Calibri"/>
          <w:sz w:val="22"/>
          <w:szCs w:val="22"/>
          <w:lang w:val="en-US"/>
        </w:rPr>
        <w:t xml:space="preserve"> entered into a research collaboration</w:t>
      </w:r>
      <w:r w:rsidR="002C2BF1" w:rsidRPr="5AE92CBD">
        <w:rPr>
          <w:rStyle w:val="normaltextrun"/>
          <w:rFonts w:cs="Calibri"/>
          <w:sz w:val="22"/>
          <w:szCs w:val="22"/>
          <w:lang w:val="en-US"/>
        </w:rPr>
        <w:t xml:space="preserve"> with </w:t>
      </w:r>
      <w:r w:rsidR="006072EA" w:rsidRPr="5AE92CBD">
        <w:rPr>
          <w:rStyle w:val="normaltextrun"/>
          <w:rFonts w:cs="Calibri"/>
          <w:sz w:val="22"/>
          <w:szCs w:val="22"/>
          <w:lang w:val="en-US"/>
        </w:rPr>
        <w:t xml:space="preserve">leading healthcare institution </w:t>
      </w:r>
      <w:r w:rsidR="002C2BF1" w:rsidRPr="5AE92CBD">
        <w:rPr>
          <w:rStyle w:val="normaltextrun"/>
          <w:rFonts w:cs="Calibri"/>
          <w:sz w:val="22"/>
          <w:szCs w:val="22"/>
          <w:lang w:val="en-US"/>
        </w:rPr>
        <w:t>Massachusetts General Hospital (MGH)</w:t>
      </w:r>
      <w:r w:rsidRPr="5AE92CBD">
        <w:rPr>
          <w:rStyle w:val="normaltextrun"/>
          <w:rFonts w:cs="Calibri"/>
          <w:sz w:val="22"/>
          <w:szCs w:val="22"/>
          <w:lang w:val="en-US"/>
        </w:rPr>
        <w:t xml:space="preserve"> to </w:t>
      </w:r>
      <w:r w:rsidR="002C2BF1" w:rsidRPr="5AE92CBD">
        <w:rPr>
          <w:rStyle w:val="normaltextrun"/>
          <w:rFonts w:cs="Calibri"/>
          <w:sz w:val="22"/>
          <w:szCs w:val="22"/>
          <w:lang w:val="en-US"/>
        </w:rPr>
        <w:t xml:space="preserve">support </w:t>
      </w:r>
      <w:r w:rsidRPr="5AE92CBD">
        <w:rPr>
          <w:rStyle w:val="normaltextrun"/>
          <w:rFonts w:cs="Calibri"/>
          <w:sz w:val="22"/>
          <w:szCs w:val="22"/>
          <w:lang w:val="en-US"/>
        </w:rPr>
        <w:t xml:space="preserve">the use of </w:t>
      </w:r>
      <w:proofErr w:type="spellStart"/>
      <w:r w:rsidRPr="5AE92CBD">
        <w:rPr>
          <w:rStyle w:val="normaltextrun"/>
          <w:rFonts w:cs="Calibri"/>
          <w:sz w:val="22"/>
          <w:szCs w:val="22"/>
          <w:lang w:val="en-US"/>
        </w:rPr>
        <w:t>theranostics</w:t>
      </w:r>
      <w:proofErr w:type="spellEnd"/>
      <w:r w:rsidRPr="5AE92CBD">
        <w:rPr>
          <w:rStyle w:val="normaltextrun"/>
          <w:rFonts w:cs="Calibri"/>
          <w:sz w:val="22"/>
          <w:szCs w:val="22"/>
          <w:lang w:val="en-US"/>
        </w:rPr>
        <w:t xml:space="preserve">. </w:t>
      </w:r>
      <w:r w:rsidR="5183170F" w:rsidRPr="5AE92CBD">
        <w:rPr>
          <w:rFonts w:cs="Calibri"/>
          <w:sz w:val="22"/>
          <w:szCs w:val="22"/>
          <w:lang w:val="en-US"/>
        </w:rPr>
        <w:t xml:space="preserve">The </w:t>
      </w:r>
      <w:r w:rsidRPr="5AE92CBD">
        <w:rPr>
          <w:rFonts w:cs="Calibri"/>
          <w:sz w:val="22"/>
          <w:szCs w:val="22"/>
          <w:lang w:val="en-US"/>
        </w:rPr>
        <w:t>ability to diagnose disease with one radiopharmaceutical and treat it with a similar therapeutic agent</w:t>
      </w:r>
      <w:r w:rsidR="3A785A13" w:rsidRPr="5AE92CBD">
        <w:rPr>
          <w:rStyle w:val="normaltextrun"/>
          <w:rFonts w:cs="Calibri"/>
          <w:sz w:val="22"/>
          <w:szCs w:val="22"/>
          <w:lang w:val="en-US"/>
        </w:rPr>
        <w:t xml:space="preserve">, </w:t>
      </w:r>
      <w:proofErr w:type="spellStart"/>
      <w:r w:rsidR="3A785A13" w:rsidRPr="5AE92CBD">
        <w:rPr>
          <w:rStyle w:val="normaltextrun"/>
          <w:rFonts w:cs="Calibri"/>
          <w:sz w:val="22"/>
          <w:szCs w:val="22"/>
          <w:lang w:val="en-US"/>
        </w:rPr>
        <w:t>t</w:t>
      </w:r>
      <w:r w:rsidRPr="5AE92CBD">
        <w:rPr>
          <w:rStyle w:val="normaltextrun"/>
          <w:rFonts w:cs="Calibri"/>
          <w:sz w:val="22"/>
          <w:szCs w:val="22"/>
          <w:lang w:val="en-US"/>
        </w:rPr>
        <w:t>heranostics</w:t>
      </w:r>
      <w:proofErr w:type="spellEnd"/>
      <w:r w:rsidRPr="5AE92CBD">
        <w:rPr>
          <w:rStyle w:val="normaltextrun"/>
          <w:rFonts w:cs="Calibri"/>
          <w:sz w:val="22"/>
          <w:szCs w:val="22"/>
          <w:lang w:val="en-US"/>
        </w:rPr>
        <w:t xml:space="preserve"> has been used to treat certain types of cancer, including thyroid cancer, prostate cancer, and neuroendocrine cancer. </w:t>
      </w:r>
      <w:r w:rsidRPr="5AE92CBD">
        <w:rPr>
          <w:rFonts w:cs="Calibri"/>
          <w:sz w:val="22"/>
          <w:szCs w:val="22"/>
          <w:lang w:val="en-US"/>
        </w:rPr>
        <w:t xml:space="preserve">Typically, molecular imaging is used in </w:t>
      </w:r>
      <w:proofErr w:type="spellStart"/>
      <w:r w:rsidRPr="5AE92CBD">
        <w:rPr>
          <w:rFonts w:cs="Calibri"/>
          <w:sz w:val="22"/>
          <w:szCs w:val="22"/>
          <w:lang w:val="en-US"/>
        </w:rPr>
        <w:t>theranostics</w:t>
      </w:r>
      <w:proofErr w:type="spellEnd"/>
      <w:r w:rsidRPr="5AE92CBD">
        <w:rPr>
          <w:rFonts w:cs="Calibri"/>
          <w:sz w:val="22"/>
          <w:szCs w:val="22"/>
          <w:lang w:val="en-US"/>
        </w:rPr>
        <w:t xml:space="preserve"> to identify the extent of disease and monitor treatment response.</w:t>
      </w:r>
    </w:p>
    <w:p w14:paraId="1799E05F" w14:textId="77777777" w:rsidR="007826AD" w:rsidRDefault="007826AD" w:rsidP="007826AD">
      <w:pPr>
        <w:autoSpaceDE w:val="0"/>
        <w:autoSpaceDN w:val="0"/>
        <w:adjustRightInd w:val="0"/>
        <w:spacing w:line="360" w:lineRule="auto"/>
        <w:rPr>
          <w:rStyle w:val="normaltextrun"/>
          <w:rFonts w:cs="Calibri"/>
          <w:sz w:val="22"/>
          <w:szCs w:val="22"/>
          <w:lang w:val="en-US"/>
        </w:rPr>
      </w:pPr>
    </w:p>
    <w:p w14:paraId="054156BC" w14:textId="7AB72D36" w:rsidR="007826AD" w:rsidRPr="00813B1E" w:rsidRDefault="007826AD" w:rsidP="007826AD">
      <w:pPr>
        <w:autoSpaceDE w:val="0"/>
        <w:autoSpaceDN w:val="0"/>
        <w:adjustRightInd w:val="0"/>
        <w:spacing w:line="360" w:lineRule="auto"/>
        <w:rPr>
          <w:rFonts w:cs="Calibri"/>
          <w:sz w:val="22"/>
          <w:szCs w:val="22"/>
          <w:lang w:val="en-US"/>
        </w:rPr>
      </w:pPr>
      <w:r w:rsidRPr="5BF5BA62">
        <w:rPr>
          <w:rStyle w:val="normaltextrun"/>
          <w:rFonts w:cs="Calibri"/>
          <w:sz w:val="22"/>
          <w:szCs w:val="22"/>
          <w:lang w:val="en-US"/>
        </w:rPr>
        <w:t xml:space="preserve">Siemens Healthineers and MGH will establish a Therapy Command Center to </w:t>
      </w:r>
      <w:r w:rsidR="00E02043" w:rsidRPr="5BF5BA62">
        <w:rPr>
          <w:rStyle w:val="normaltextrun"/>
          <w:rFonts w:cs="Calibri"/>
          <w:sz w:val="22"/>
          <w:szCs w:val="22"/>
          <w:lang w:val="en-US"/>
        </w:rPr>
        <w:t>support</w:t>
      </w:r>
      <w:r w:rsidR="00E02043" w:rsidRPr="5BF5BA62">
        <w:rPr>
          <w:rFonts w:cs="Calibri"/>
          <w:sz w:val="22"/>
          <w:szCs w:val="22"/>
          <w:lang w:val="en-US"/>
        </w:rPr>
        <w:t xml:space="preserve"> </w:t>
      </w:r>
      <w:r w:rsidRPr="5BF5BA62">
        <w:rPr>
          <w:rFonts w:cs="Calibri"/>
          <w:sz w:val="22"/>
          <w:szCs w:val="22"/>
          <w:lang w:val="en-US"/>
        </w:rPr>
        <w:t xml:space="preserve">the use of </w:t>
      </w:r>
      <w:proofErr w:type="spellStart"/>
      <w:r w:rsidRPr="5BF5BA62">
        <w:rPr>
          <w:rFonts w:cs="Calibri"/>
          <w:sz w:val="22"/>
          <w:szCs w:val="22"/>
          <w:lang w:val="en-US"/>
        </w:rPr>
        <w:t>theranostics</w:t>
      </w:r>
      <w:proofErr w:type="spellEnd"/>
      <w:r w:rsidRPr="5BF5BA62">
        <w:rPr>
          <w:rFonts w:cs="Calibri"/>
          <w:sz w:val="22"/>
          <w:szCs w:val="22"/>
          <w:lang w:val="en-US"/>
        </w:rPr>
        <w:t xml:space="preserve"> across MGH and its affiliated centers in Massachusetts, Maine</w:t>
      </w:r>
      <w:r w:rsidR="00764BE0">
        <w:rPr>
          <w:rFonts w:cs="Calibri"/>
          <w:sz w:val="22"/>
          <w:szCs w:val="22"/>
          <w:lang w:val="en-US"/>
        </w:rPr>
        <w:t>,</w:t>
      </w:r>
      <w:r w:rsidRPr="5BF5BA62">
        <w:rPr>
          <w:rFonts w:cs="Calibri"/>
          <w:sz w:val="22"/>
          <w:szCs w:val="22"/>
          <w:lang w:val="en-US"/>
        </w:rPr>
        <w:t xml:space="preserve"> and New Hampshire. </w:t>
      </w:r>
      <w:r w:rsidR="00AF02CD" w:rsidRPr="5BF5BA62">
        <w:rPr>
          <w:rFonts w:cs="Calibri"/>
          <w:sz w:val="22"/>
          <w:szCs w:val="22"/>
          <w:lang w:val="en-US"/>
        </w:rPr>
        <w:t>The</w:t>
      </w:r>
      <w:r w:rsidRPr="5BF5BA62">
        <w:rPr>
          <w:rFonts w:cs="Calibri"/>
          <w:sz w:val="22"/>
          <w:szCs w:val="22"/>
          <w:lang w:val="en-US"/>
        </w:rPr>
        <w:t xml:space="preserve"> Therapy Command Center </w:t>
      </w:r>
      <w:r w:rsidR="03B4B764" w:rsidRPr="5BF5BA62">
        <w:rPr>
          <w:rFonts w:cs="Calibri"/>
          <w:sz w:val="22"/>
          <w:szCs w:val="22"/>
          <w:lang w:val="en-US"/>
        </w:rPr>
        <w:t>will</w:t>
      </w:r>
      <w:r w:rsidR="00AF02CD" w:rsidRPr="5BF5BA62">
        <w:rPr>
          <w:rFonts w:cs="Calibri"/>
          <w:sz w:val="22"/>
          <w:szCs w:val="22"/>
          <w:lang w:val="en-US"/>
        </w:rPr>
        <w:t xml:space="preserve"> </w:t>
      </w:r>
      <w:r w:rsidR="3F11ECA4" w:rsidRPr="5BF5BA62">
        <w:rPr>
          <w:rFonts w:cs="Calibri"/>
          <w:sz w:val="22"/>
          <w:szCs w:val="22"/>
          <w:lang w:val="en-US"/>
        </w:rPr>
        <w:t xml:space="preserve">help MGH </w:t>
      </w:r>
      <w:r w:rsidR="00AF02CD" w:rsidRPr="5BF5BA62">
        <w:rPr>
          <w:rFonts w:cs="Calibri"/>
          <w:sz w:val="22"/>
          <w:szCs w:val="22"/>
          <w:lang w:val="en-US"/>
        </w:rPr>
        <w:t>collect</w:t>
      </w:r>
      <w:r w:rsidRPr="5BF5BA62">
        <w:rPr>
          <w:rFonts w:cs="Calibri"/>
          <w:sz w:val="22"/>
          <w:szCs w:val="22"/>
          <w:lang w:val="en-US"/>
        </w:rPr>
        <w:t xml:space="preserve"> </w:t>
      </w:r>
      <w:proofErr w:type="spellStart"/>
      <w:r w:rsidRPr="5BF5BA62">
        <w:rPr>
          <w:rFonts w:cs="Calibri"/>
          <w:sz w:val="22"/>
          <w:szCs w:val="22"/>
          <w:lang w:val="en-US"/>
        </w:rPr>
        <w:t>theranostics</w:t>
      </w:r>
      <w:proofErr w:type="spellEnd"/>
      <w:r w:rsidRPr="5BF5BA62">
        <w:rPr>
          <w:rFonts w:cs="Calibri"/>
          <w:sz w:val="22"/>
          <w:szCs w:val="22"/>
          <w:lang w:val="en-US"/>
        </w:rPr>
        <w:t xml:space="preserve">-related data, </w:t>
      </w:r>
      <w:r w:rsidR="00767FF3" w:rsidRPr="5BF5BA62">
        <w:rPr>
          <w:rFonts w:cs="Calibri"/>
          <w:sz w:val="22"/>
          <w:szCs w:val="22"/>
          <w:lang w:val="en-US"/>
        </w:rPr>
        <w:t>provid</w:t>
      </w:r>
      <w:r w:rsidR="00DA5F1F" w:rsidRPr="5BF5BA62">
        <w:rPr>
          <w:rFonts w:cs="Calibri"/>
          <w:sz w:val="22"/>
          <w:szCs w:val="22"/>
          <w:lang w:val="en-US"/>
        </w:rPr>
        <w:t>e</w:t>
      </w:r>
      <w:r w:rsidR="00767FF3" w:rsidRPr="5BF5BA62">
        <w:rPr>
          <w:rFonts w:cs="Calibri"/>
          <w:sz w:val="22"/>
          <w:szCs w:val="22"/>
          <w:lang w:val="en-US"/>
        </w:rPr>
        <w:t xml:space="preserve"> real-time monitoring capabilities, and support</w:t>
      </w:r>
      <w:r w:rsidRPr="5BF5BA62">
        <w:rPr>
          <w:rFonts w:cs="Calibri"/>
          <w:sz w:val="22"/>
          <w:szCs w:val="22"/>
          <w:lang w:val="en-US"/>
        </w:rPr>
        <w:t xml:space="preserve"> physician</w:t>
      </w:r>
      <w:r w:rsidR="00767FF3" w:rsidRPr="5BF5BA62">
        <w:rPr>
          <w:rFonts w:cs="Calibri"/>
          <w:sz w:val="22"/>
          <w:szCs w:val="22"/>
          <w:lang w:val="en-US"/>
        </w:rPr>
        <w:t>s</w:t>
      </w:r>
      <w:r w:rsidRPr="5BF5BA62">
        <w:rPr>
          <w:rFonts w:cs="Calibri"/>
          <w:sz w:val="22"/>
          <w:szCs w:val="22"/>
          <w:lang w:val="en-US"/>
        </w:rPr>
        <w:t xml:space="preserve"> </w:t>
      </w:r>
      <w:r w:rsidR="00767FF3" w:rsidRPr="5BF5BA62">
        <w:rPr>
          <w:rFonts w:cs="Calibri"/>
          <w:sz w:val="22"/>
          <w:szCs w:val="22"/>
          <w:lang w:val="en-US"/>
        </w:rPr>
        <w:t>in</w:t>
      </w:r>
      <w:r w:rsidRPr="5BF5BA62">
        <w:rPr>
          <w:rFonts w:cs="Calibri"/>
          <w:sz w:val="22"/>
          <w:szCs w:val="22"/>
          <w:lang w:val="en-US"/>
        </w:rPr>
        <w:t xml:space="preserve"> determin</w:t>
      </w:r>
      <w:r w:rsidR="00767FF3" w:rsidRPr="5BF5BA62">
        <w:rPr>
          <w:rFonts w:cs="Calibri"/>
          <w:sz w:val="22"/>
          <w:szCs w:val="22"/>
          <w:lang w:val="en-US"/>
        </w:rPr>
        <w:t>ing</w:t>
      </w:r>
      <w:r w:rsidRPr="5BF5BA62">
        <w:rPr>
          <w:rFonts w:cs="Calibri"/>
          <w:sz w:val="22"/>
          <w:szCs w:val="22"/>
          <w:lang w:val="en-US"/>
        </w:rPr>
        <w:t xml:space="preserve"> the most appropriate path forward for </w:t>
      </w:r>
      <w:r w:rsidR="00767FF3" w:rsidRPr="5BF5BA62">
        <w:rPr>
          <w:rFonts w:cs="Calibri"/>
          <w:sz w:val="22"/>
          <w:szCs w:val="22"/>
          <w:lang w:val="en-US"/>
        </w:rPr>
        <w:t xml:space="preserve">each </w:t>
      </w:r>
      <w:r w:rsidRPr="5BF5BA62">
        <w:rPr>
          <w:rFonts w:cs="Calibri"/>
          <w:sz w:val="22"/>
          <w:szCs w:val="22"/>
          <w:lang w:val="en-US"/>
        </w:rPr>
        <w:t xml:space="preserve">patient. </w:t>
      </w:r>
    </w:p>
    <w:p w14:paraId="36A922F2" w14:textId="77777777" w:rsidR="007826AD" w:rsidRDefault="007826AD" w:rsidP="3207D169">
      <w:pPr>
        <w:pStyle w:val="paragraph"/>
        <w:spacing w:before="0" w:beforeAutospacing="0" w:after="0" w:afterAutospacing="0" w:line="360" w:lineRule="auto"/>
        <w:textAlignment w:val="baseline"/>
        <w:rPr>
          <w:rStyle w:val="normaltextrun"/>
          <w:rFonts w:ascii="Calibri" w:hAnsi="Calibri" w:cs="Calibri"/>
          <w:sz w:val="22"/>
          <w:szCs w:val="22"/>
        </w:rPr>
      </w:pPr>
    </w:p>
    <w:p w14:paraId="1DFE836A" w14:textId="2DECC21C" w:rsidR="007826AD" w:rsidRDefault="667A86F4" w:rsidP="3207D169">
      <w:pPr>
        <w:pStyle w:val="paragraph"/>
        <w:spacing w:before="0" w:beforeAutospacing="0" w:after="0" w:afterAutospacing="0" w:line="360" w:lineRule="auto"/>
      </w:pPr>
      <w:r w:rsidRPr="3207D169">
        <w:rPr>
          <w:rStyle w:val="normaltextrun"/>
          <w:rFonts w:ascii="Calibri" w:hAnsi="Calibri" w:cs="Calibri"/>
          <w:sz w:val="22"/>
          <w:szCs w:val="22"/>
        </w:rPr>
        <w:t>“</w:t>
      </w:r>
      <w:r w:rsidRPr="3207D169">
        <w:rPr>
          <w:rFonts w:asciiTheme="minorHAnsi" w:hAnsiTheme="minorHAnsi" w:cstheme="minorBidi"/>
          <w:color w:val="000000" w:themeColor="text1"/>
          <w:sz w:val="22"/>
          <w:szCs w:val="22"/>
        </w:rPr>
        <w:t>This research collaboration, which is based on a relationship between Siemen Healthineers and Massachusetts General Hospital that spans more than 20 years, will enable innovations</w:t>
      </w:r>
      <w:r w:rsidRPr="3207D169">
        <w:rPr>
          <w:rFonts w:ascii="Siemens Sans" w:hAnsi="Siemens Sans"/>
          <w:color w:val="000000" w:themeColor="text1"/>
          <w:sz w:val="27"/>
          <w:szCs w:val="27"/>
        </w:rPr>
        <w:t xml:space="preserve"> </w:t>
      </w:r>
      <w:r w:rsidRPr="3207D169">
        <w:rPr>
          <w:rStyle w:val="normaltextrun"/>
          <w:rFonts w:ascii="Calibri" w:hAnsi="Calibri" w:cs="Calibri"/>
          <w:sz w:val="22"/>
          <w:szCs w:val="22"/>
        </w:rPr>
        <w:t>along the patient’s clinical pathway, provide precision diagnoses, and deliver highly effective forms of customized therapy,” said James Williams, PhD, head of Siemens Healthineers Molecular Imaging.</w:t>
      </w:r>
    </w:p>
    <w:p w14:paraId="3613EF72" w14:textId="4552DCBD" w:rsidR="001E0991" w:rsidRPr="001E0991" w:rsidRDefault="007826AD" w:rsidP="001E0991">
      <w:pPr>
        <w:pStyle w:val="paragraph"/>
        <w:spacing w:line="360" w:lineRule="auto"/>
        <w:textAlignment w:val="baseline"/>
        <w:rPr>
          <w:rFonts w:cs="Calibri"/>
          <w:sz w:val="22"/>
          <w:szCs w:val="22"/>
        </w:rPr>
      </w:pPr>
      <w:r w:rsidRPr="00AB4EC4">
        <w:rPr>
          <w:rStyle w:val="normaltextrun"/>
          <w:rFonts w:ascii="Calibri" w:hAnsi="Calibri" w:cs="Calibri"/>
          <w:sz w:val="22"/>
          <w:szCs w:val="22"/>
        </w:rPr>
        <w:t xml:space="preserve">“The Therapy Command Center </w:t>
      </w:r>
      <w:r w:rsidR="00B46594">
        <w:rPr>
          <w:rStyle w:val="normaltextrun"/>
          <w:rFonts w:ascii="Calibri" w:hAnsi="Calibri" w:cs="Calibri"/>
          <w:sz w:val="22"/>
          <w:szCs w:val="22"/>
        </w:rPr>
        <w:t xml:space="preserve">helps provide a framework that will enable the integration of a wide variety of patient </w:t>
      </w:r>
      <w:r w:rsidR="00B049F7">
        <w:rPr>
          <w:rStyle w:val="normaltextrun"/>
          <w:rFonts w:ascii="Calibri" w:hAnsi="Calibri" w:cs="Calibri"/>
          <w:sz w:val="22"/>
          <w:szCs w:val="22"/>
        </w:rPr>
        <w:t>imaging and laboratory data</w:t>
      </w:r>
      <w:r w:rsidR="00B46594">
        <w:rPr>
          <w:rStyle w:val="normaltextrun"/>
          <w:rFonts w:ascii="Calibri" w:hAnsi="Calibri" w:cs="Calibri"/>
          <w:sz w:val="22"/>
          <w:szCs w:val="22"/>
        </w:rPr>
        <w:t xml:space="preserve">, combined with </w:t>
      </w:r>
      <w:r w:rsidR="00B049F7">
        <w:rPr>
          <w:rStyle w:val="normaltextrun"/>
          <w:rFonts w:ascii="Calibri" w:hAnsi="Calibri" w:cs="Calibri"/>
          <w:sz w:val="22"/>
          <w:szCs w:val="22"/>
        </w:rPr>
        <w:t xml:space="preserve">population-based data </w:t>
      </w:r>
      <w:r w:rsidRPr="00AB4EC4">
        <w:rPr>
          <w:rStyle w:val="normaltextrun"/>
          <w:rFonts w:ascii="Calibri" w:hAnsi="Calibri" w:cs="Calibri"/>
          <w:sz w:val="22"/>
          <w:szCs w:val="22"/>
        </w:rPr>
        <w:t xml:space="preserve">for enhanced </w:t>
      </w:r>
      <w:r w:rsidR="00B049F7">
        <w:rPr>
          <w:rStyle w:val="normaltextrun"/>
          <w:rFonts w:ascii="Calibri" w:hAnsi="Calibri" w:cs="Calibri"/>
          <w:sz w:val="22"/>
          <w:szCs w:val="22"/>
        </w:rPr>
        <w:t xml:space="preserve">individual patient </w:t>
      </w:r>
      <w:r w:rsidRPr="00AB4EC4">
        <w:rPr>
          <w:rStyle w:val="normaltextrun"/>
          <w:rFonts w:ascii="Calibri" w:hAnsi="Calibri" w:cs="Calibri"/>
          <w:sz w:val="22"/>
          <w:szCs w:val="22"/>
        </w:rPr>
        <w:t>outcomes,” said Umar Mahmood, MD, PhD,</w:t>
      </w:r>
      <w:r>
        <w:rPr>
          <w:rStyle w:val="normaltextrun"/>
          <w:rFonts w:ascii="Calibri" w:hAnsi="Calibri" w:cs="Calibri"/>
          <w:sz w:val="22"/>
          <w:szCs w:val="22"/>
        </w:rPr>
        <w:t xml:space="preserve"> </w:t>
      </w:r>
      <w:r w:rsidRPr="00AB4EC4">
        <w:rPr>
          <w:rStyle w:val="normaltextrun"/>
          <w:rFonts w:ascii="Calibri" w:hAnsi="Calibri" w:cs="Calibri"/>
          <w:sz w:val="22"/>
          <w:szCs w:val="22"/>
        </w:rPr>
        <w:t xml:space="preserve">chief of nuclear medicine and molecular imaging, Massachusetts General Hospital. “This </w:t>
      </w:r>
      <w:r>
        <w:rPr>
          <w:rStyle w:val="normaltextrun"/>
          <w:rFonts w:ascii="Calibri" w:hAnsi="Calibri" w:cs="Calibri"/>
          <w:sz w:val="22"/>
          <w:szCs w:val="22"/>
        </w:rPr>
        <w:t>collaboration</w:t>
      </w:r>
      <w:r w:rsidRPr="00AB4EC4">
        <w:rPr>
          <w:rStyle w:val="normaltextrun"/>
          <w:rFonts w:ascii="Calibri" w:hAnsi="Calibri" w:cs="Calibri"/>
          <w:sz w:val="22"/>
          <w:szCs w:val="22"/>
        </w:rPr>
        <w:t xml:space="preserve"> </w:t>
      </w:r>
      <w:r>
        <w:rPr>
          <w:rStyle w:val="normaltextrun"/>
          <w:rFonts w:ascii="Calibri" w:hAnsi="Calibri" w:cs="Calibri"/>
          <w:sz w:val="22"/>
          <w:szCs w:val="22"/>
        </w:rPr>
        <w:t xml:space="preserve">will </w:t>
      </w:r>
      <w:r w:rsidR="00B049F7">
        <w:rPr>
          <w:rStyle w:val="normaltextrun"/>
          <w:rFonts w:ascii="Calibri" w:hAnsi="Calibri" w:cs="Calibri"/>
          <w:sz w:val="22"/>
          <w:szCs w:val="22"/>
        </w:rPr>
        <w:t xml:space="preserve">help </w:t>
      </w:r>
      <w:r w:rsidRPr="00AB4EC4">
        <w:rPr>
          <w:rStyle w:val="normaltextrun"/>
          <w:rFonts w:ascii="Calibri" w:hAnsi="Calibri" w:cs="Calibri"/>
          <w:sz w:val="22"/>
          <w:szCs w:val="22"/>
        </w:rPr>
        <w:t xml:space="preserve">expand </w:t>
      </w:r>
      <w:proofErr w:type="spellStart"/>
      <w:r w:rsidRPr="00AB4EC4">
        <w:rPr>
          <w:rStyle w:val="normaltextrun"/>
          <w:rFonts w:ascii="Calibri" w:hAnsi="Calibri" w:cs="Calibri"/>
          <w:sz w:val="22"/>
          <w:szCs w:val="22"/>
        </w:rPr>
        <w:t>theranostics</w:t>
      </w:r>
      <w:proofErr w:type="spellEnd"/>
      <w:r w:rsidRPr="00AB4EC4">
        <w:rPr>
          <w:rStyle w:val="normaltextrun"/>
          <w:rFonts w:ascii="Calibri" w:hAnsi="Calibri" w:cs="Calibri"/>
          <w:sz w:val="22"/>
          <w:szCs w:val="22"/>
        </w:rPr>
        <w:t xml:space="preserve"> across </w:t>
      </w:r>
      <w:r w:rsidRPr="00874F32">
        <w:rPr>
          <w:rStyle w:val="normaltextrun"/>
          <w:rFonts w:ascii="Calibri" w:hAnsi="Calibri" w:cs="Calibri"/>
          <w:sz w:val="22"/>
          <w:szCs w:val="22"/>
        </w:rPr>
        <w:t>the region</w:t>
      </w:r>
      <w:r w:rsidRPr="00AB4EC4">
        <w:rPr>
          <w:rStyle w:val="normaltextrun"/>
          <w:rFonts w:ascii="Calibri" w:hAnsi="Calibri" w:cs="Calibri"/>
          <w:sz w:val="22"/>
          <w:szCs w:val="22"/>
        </w:rPr>
        <w:t>, advancing personalized medicine through precision diagnoses and tailored therapies. Our focus on examining radiation</w:t>
      </w:r>
      <w:r>
        <w:rPr>
          <w:rStyle w:val="normaltextrun"/>
          <w:rFonts w:ascii="Calibri" w:hAnsi="Calibri" w:cs="Calibri"/>
          <w:sz w:val="22"/>
          <w:szCs w:val="22"/>
        </w:rPr>
        <w:t>’</w:t>
      </w:r>
      <w:r w:rsidRPr="00AB4EC4">
        <w:rPr>
          <w:rStyle w:val="normaltextrun"/>
          <w:rFonts w:ascii="Calibri" w:hAnsi="Calibri" w:cs="Calibri"/>
          <w:sz w:val="22"/>
          <w:szCs w:val="22"/>
        </w:rPr>
        <w:t xml:space="preserve">s impact </w:t>
      </w:r>
      <w:r w:rsidR="00B049F7">
        <w:rPr>
          <w:rStyle w:val="normaltextrun"/>
          <w:rFonts w:ascii="Calibri" w:hAnsi="Calibri" w:cs="Calibri"/>
          <w:sz w:val="22"/>
          <w:szCs w:val="22"/>
        </w:rPr>
        <w:t>on tumors and normal tissues</w:t>
      </w:r>
      <w:r w:rsidRPr="00AB4EC4">
        <w:rPr>
          <w:rStyle w:val="normaltextrun"/>
          <w:rFonts w:ascii="Calibri" w:hAnsi="Calibri" w:cs="Calibri"/>
          <w:sz w:val="22"/>
          <w:szCs w:val="22"/>
        </w:rPr>
        <w:t xml:space="preserve"> </w:t>
      </w:r>
      <w:r>
        <w:rPr>
          <w:rStyle w:val="normaltextrun"/>
          <w:rFonts w:ascii="Calibri" w:hAnsi="Calibri" w:cs="Calibri"/>
          <w:sz w:val="22"/>
          <w:szCs w:val="22"/>
        </w:rPr>
        <w:t xml:space="preserve">will </w:t>
      </w:r>
      <w:r w:rsidR="00B049F7">
        <w:rPr>
          <w:rStyle w:val="normaltextrun"/>
          <w:rFonts w:ascii="Calibri" w:hAnsi="Calibri" w:cs="Calibri"/>
          <w:sz w:val="22"/>
          <w:szCs w:val="22"/>
        </w:rPr>
        <w:t>further improve</w:t>
      </w:r>
      <w:r w:rsidR="00B049F7" w:rsidRPr="00AB4EC4">
        <w:rPr>
          <w:rStyle w:val="normaltextrun"/>
          <w:rFonts w:ascii="Calibri" w:hAnsi="Calibri" w:cs="Calibri"/>
          <w:sz w:val="22"/>
          <w:szCs w:val="22"/>
        </w:rPr>
        <w:t xml:space="preserve"> </w:t>
      </w:r>
      <w:r w:rsidRPr="00AB4EC4">
        <w:rPr>
          <w:rStyle w:val="normaltextrun"/>
          <w:rFonts w:ascii="Calibri" w:hAnsi="Calibri" w:cs="Calibri"/>
          <w:sz w:val="22"/>
          <w:szCs w:val="22"/>
        </w:rPr>
        <w:t xml:space="preserve">treatment protocols and outcomes </w:t>
      </w:r>
      <w:r w:rsidR="00B049F7">
        <w:rPr>
          <w:rStyle w:val="normaltextrun"/>
          <w:rFonts w:ascii="Calibri" w:hAnsi="Calibri" w:cs="Calibri"/>
          <w:sz w:val="22"/>
          <w:szCs w:val="22"/>
        </w:rPr>
        <w:t>while decreasing toxicity to normal organs</w:t>
      </w:r>
      <w:r w:rsidRPr="00AB4EC4">
        <w:rPr>
          <w:rStyle w:val="normaltextrun"/>
          <w:rFonts w:ascii="Calibri" w:hAnsi="Calibri" w:cs="Calibri"/>
          <w:sz w:val="22"/>
          <w:szCs w:val="22"/>
        </w:rPr>
        <w:t>.”</w:t>
      </w:r>
    </w:p>
    <w:p w14:paraId="35D5C04E" w14:textId="77777777" w:rsidR="001E0991" w:rsidRPr="001E0991" w:rsidRDefault="001E0991" w:rsidP="001E0991">
      <w:pPr>
        <w:pStyle w:val="paragraph"/>
        <w:spacing w:line="360" w:lineRule="auto"/>
        <w:textAlignment w:val="baseline"/>
        <w:rPr>
          <w:rFonts w:cs="Calibri"/>
          <w:sz w:val="22"/>
          <w:szCs w:val="22"/>
        </w:rPr>
      </w:pPr>
    </w:p>
    <w:p w14:paraId="694CA5CA" w14:textId="77777777" w:rsidR="007826AD" w:rsidRDefault="007826AD" w:rsidP="007826AD">
      <w:pPr>
        <w:pStyle w:val="paragraph"/>
        <w:spacing w:before="0" w:beforeAutospacing="0" w:after="0" w:afterAutospacing="0" w:line="360" w:lineRule="auto"/>
        <w:textAlignment w:val="baseline"/>
        <w:rPr>
          <w:rStyle w:val="normaltextrun"/>
          <w:rFonts w:ascii="Calibri" w:hAnsi="Calibri" w:cs="Calibri"/>
          <w:sz w:val="22"/>
          <w:szCs w:val="22"/>
        </w:rPr>
      </w:pPr>
    </w:p>
    <w:p w14:paraId="407A53CF" w14:textId="746DEC65" w:rsidR="007826AD" w:rsidRPr="00BE16A4" w:rsidRDefault="007826AD" w:rsidP="007826AD">
      <w:pPr>
        <w:autoSpaceDE w:val="0"/>
        <w:autoSpaceDN w:val="0"/>
        <w:adjustRightInd w:val="0"/>
        <w:spacing w:line="360" w:lineRule="auto"/>
        <w:rPr>
          <w:rFonts w:cs="Calibri"/>
          <w:sz w:val="22"/>
          <w:szCs w:val="22"/>
          <w:lang w:val="en-US"/>
        </w:rPr>
      </w:pPr>
    </w:p>
    <w:p w14:paraId="2FEDF5DB" w14:textId="108B38ED" w:rsidR="007826AD" w:rsidRPr="00ED71EC" w:rsidRDefault="007826AD" w:rsidP="007826AD">
      <w:pPr>
        <w:autoSpaceDE w:val="0"/>
        <w:autoSpaceDN w:val="0"/>
        <w:adjustRightInd w:val="0"/>
        <w:spacing w:line="360" w:lineRule="auto"/>
        <w:rPr>
          <w:rFonts w:cs="Calibri"/>
          <w:sz w:val="22"/>
          <w:szCs w:val="22"/>
          <w:lang w:val="en-US"/>
        </w:rPr>
      </w:pPr>
      <w:r w:rsidRPr="5BF5BA62">
        <w:rPr>
          <w:rFonts w:cs="Calibri"/>
          <w:sz w:val="22"/>
          <w:szCs w:val="22"/>
          <w:lang w:val="en-US"/>
        </w:rPr>
        <w:t xml:space="preserve">As part of this collaboration, Siemens Healthineers and MGH researchers will use Biograph Vision Quadra and Biograph </w:t>
      </w:r>
      <w:proofErr w:type="spellStart"/>
      <w:r w:rsidRPr="5BF5BA62">
        <w:rPr>
          <w:rFonts w:cs="Calibri"/>
          <w:sz w:val="22"/>
          <w:szCs w:val="22"/>
          <w:lang w:val="en-US"/>
        </w:rPr>
        <w:t>Trinion</w:t>
      </w:r>
      <w:proofErr w:type="spellEnd"/>
      <w:r w:rsidRPr="5BF5BA62">
        <w:rPr>
          <w:rFonts w:cs="Calibri"/>
          <w:sz w:val="22"/>
          <w:szCs w:val="22"/>
          <w:lang w:val="en-US"/>
        </w:rPr>
        <w:t xml:space="preserve"> positron emission tomography/computed tomography (PET/CT) scanners </w:t>
      </w:r>
      <w:r w:rsidR="13464538" w:rsidRPr="5BF5BA62">
        <w:rPr>
          <w:rFonts w:cs="Calibri"/>
          <w:sz w:val="22"/>
          <w:szCs w:val="22"/>
          <w:lang w:val="en-US"/>
        </w:rPr>
        <w:t xml:space="preserve">to </w:t>
      </w:r>
      <w:r w:rsidRPr="5BF5BA62">
        <w:rPr>
          <w:rFonts w:cs="Calibri"/>
          <w:sz w:val="22"/>
          <w:szCs w:val="22"/>
          <w:lang w:val="en-US"/>
        </w:rPr>
        <w:t xml:space="preserve">examine the effects of radiation on molecular and biological processes, as well as the toxicity levels in the cancer cells and healthy tissues of patients who receive radiopharmaceutical therapy. Understanding these effects is crucial to advancing the concept of personalized medicine. </w:t>
      </w:r>
    </w:p>
    <w:p w14:paraId="56FD9B3D" w14:textId="77777777" w:rsidR="007826AD" w:rsidRDefault="007826AD" w:rsidP="007826AD">
      <w:pPr>
        <w:autoSpaceDE w:val="0"/>
        <w:autoSpaceDN w:val="0"/>
        <w:adjustRightInd w:val="0"/>
        <w:spacing w:line="360" w:lineRule="auto"/>
        <w:rPr>
          <w:rFonts w:cs="Calibri"/>
          <w:sz w:val="22"/>
          <w:szCs w:val="22"/>
          <w:lang w:val="en-US"/>
        </w:rPr>
      </w:pPr>
    </w:p>
    <w:p w14:paraId="5A395457" w14:textId="77777777" w:rsidR="007826AD" w:rsidRPr="006C01B4" w:rsidRDefault="007826AD" w:rsidP="007826AD">
      <w:pPr>
        <w:rPr>
          <w:rFonts w:ascii="Arial" w:hAnsi="Arial" w:cs="Arial"/>
          <w:sz w:val="16"/>
          <w:szCs w:val="16"/>
          <w:lang w:val="en-GB"/>
        </w:rPr>
      </w:pPr>
    </w:p>
    <w:p w14:paraId="64657DFF" w14:textId="77777777" w:rsidR="007826AD" w:rsidRPr="006C01B4" w:rsidRDefault="007826AD" w:rsidP="007826AD">
      <w:pPr>
        <w:rPr>
          <w:rFonts w:ascii="Arial" w:hAnsi="Arial" w:cs="Arial"/>
          <w:sz w:val="16"/>
          <w:szCs w:val="16"/>
          <w:lang w:val="en-GB"/>
        </w:rPr>
      </w:pPr>
    </w:p>
    <w:p w14:paraId="249F8B29" w14:textId="77777777" w:rsidR="007826AD" w:rsidRDefault="007826AD" w:rsidP="007826AD">
      <w:pPr>
        <w:pStyle w:val="Bodytext"/>
        <w:rPr>
          <w:b/>
        </w:rPr>
      </w:pPr>
    </w:p>
    <w:p w14:paraId="17AA7079" w14:textId="27C00CB1" w:rsidR="007826AD" w:rsidRPr="00E55C3B" w:rsidRDefault="007826AD" w:rsidP="007826AD">
      <w:pPr>
        <w:pStyle w:val="Bodytext"/>
        <w:rPr>
          <w:color w:val="FF0000"/>
        </w:rPr>
      </w:pPr>
      <w:r>
        <w:t xml:space="preserve">For further information on </w:t>
      </w:r>
      <w:proofErr w:type="spellStart"/>
      <w:r>
        <w:t>theranostics</w:t>
      </w:r>
      <w:proofErr w:type="spellEnd"/>
      <w:r>
        <w:t xml:space="preserve"> and Siemens Healthineers, please visit </w:t>
      </w:r>
      <w:r w:rsidRPr="55EA7231">
        <w:rPr>
          <w:b/>
          <w:bCs/>
          <w:i/>
          <w:iCs/>
        </w:rPr>
        <w:t> </w:t>
      </w:r>
      <w:hyperlink r:id="rId12">
        <w:r w:rsidRPr="55EA7231">
          <w:rPr>
            <w:rStyle w:val="Hyperlink"/>
            <w:color w:val="E36C0A" w:themeColor="accent6" w:themeShade="BF"/>
          </w:rPr>
          <w:t>http://siemens-healthineers.us/theranostics</w:t>
        </w:r>
      </w:hyperlink>
    </w:p>
    <w:p w14:paraId="00A99DDD" w14:textId="77777777" w:rsidR="007826AD" w:rsidRDefault="007826AD" w:rsidP="007826AD">
      <w:pPr>
        <w:pStyle w:val="Bodytext"/>
        <w:rPr>
          <w:b/>
        </w:rPr>
      </w:pPr>
    </w:p>
    <w:p w14:paraId="0619DAD7" w14:textId="77777777" w:rsidR="007826AD" w:rsidRPr="0050525B" w:rsidRDefault="007826AD" w:rsidP="007826AD">
      <w:pPr>
        <w:pStyle w:val="Bodytext"/>
        <w:rPr>
          <w:b/>
        </w:rPr>
      </w:pPr>
      <w:r w:rsidRPr="0050525B">
        <w:rPr>
          <w:b/>
        </w:rPr>
        <w:t>Contact for journalists</w:t>
      </w:r>
    </w:p>
    <w:p w14:paraId="28ED1C63" w14:textId="77777777" w:rsidR="007826AD" w:rsidRPr="0050525B" w:rsidRDefault="007826AD" w:rsidP="007826AD">
      <w:pPr>
        <w:pStyle w:val="Bodytext"/>
      </w:pPr>
      <w:r>
        <w:t>Jeff Bell</w:t>
      </w:r>
    </w:p>
    <w:p w14:paraId="2B66BC5E" w14:textId="77777777" w:rsidR="007826AD" w:rsidRPr="0050525B" w:rsidRDefault="007826AD" w:rsidP="007826AD">
      <w:pPr>
        <w:pStyle w:val="Bodytext"/>
      </w:pPr>
      <w:r w:rsidRPr="0050525B">
        <w:t>Phone:+</w:t>
      </w:r>
      <w:r>
        <w:t>484-868-8346</w:t>
      </w:r>
      <w:r w:rsidRPr="0050525B">
        <w:t xml:space="preserve">; E-mail: </w:t>
      </w:r>
      <w:hyperlink r:id="rId13" w:history="1">
        <w:r w:rsidRPr="00B10C28">
          <w:rPr>
            <w:rStyle w:val="Hyperlink"/>
            <w:color w:val="E36C0A" w:themeColor="accent6" w:themeShade="BF"/>
          </w:rPr>
          <w:t>jeffrey.t.bell@siemens-healthineers.com</w:t>
        </w:r>
      </w:hyperlink>
      <w:r w:rsidRPr="00B10C28">
        <w:rPr>
          <w:color w:val="E36C0A" w:themeColor="accent6" w:themeShade="BF"/>
        </w:rPr>
        <w:t xml:space="preserve"> </w:t>
      </w:r>
    </w:p>
    <w:p w14:paraId="1F5537C2" w14:textId="77777777" w:rsidR="007826AD" w:rsidRPr="006C01B4" w:rsidRDefault="007826AD" w:rsidP="007826AD">
      <w:pPr>
        <w:rPr>
          <w:rStyle w:val="ui-provider"/>
          <w:rFonts w:ascii="Arial" w:hAnsi="Arial" w:cs="Arial"/>
          <w:sz w:val="16"/>
          <w:szCs w:val="16"/>
          <w:lang w:val="en-GB"/>
        </w:rPr>
      </w:pPr>
      <w:r w:rsidRPr="006C01B4">
        <w:rPr>
          <w:rFonts w:ascii="Arial" w:hAnsi="Arial" w:cs="Arial"/>
          <w:sz w:val="16"/>
          <w:szCs w:val="16"/>
          <w:lang w:val="en-GB"/>
        </w:rPr>
        <w:t xml:space="preserve"> </w:t>
      </w:r>
    </w:p>
    <w:p w14:paraId="2348C1E4" w14:textId="77777777" w:rsidR="007826AD" w:rsidRDefault="007826AD" w:rsidP="007826AD">
      <w:pPr>
        <w:pStyle w:val="paragraph"/>
        <w:spacing w:before="0" w:beforeAutospacing="0" w:after="0" w:afterAutospacing="0"/>
        <w:textAlignment w:val="baseline"/>
        <w:rPr>
          <w:rStyle w:val="normaltextrun"/>
          <w:rFonts w:ascii="Calibri" w:hAnsi="Calibri" w:cs="Calibri"/>
          <w:sz w:val="22"/>
          <w:szCs w:val="22"/>
        </w:rPr>
      </w:pPr>
    </w:p>
    <w:p w14:paraId="394310B2" w14:textId="77777777" w:rsidR="007826AD" w:rsidRDefault="007826AD" w:rsidP="007826AD">
      <w:pPr>
        <w:pStyle w:val="paragraph"/>
        <w:spacing w:before="0" w:beforeAutospacing="0" w:after="0" w:afterAutospacing="0"/>
        <w:textAlignment w:val="baseline"/>
        <w:rPr>
          <w:rStyle w:val="normaltextrun"/>
          <w:rFonts w:ascii="Calibri" w:hAnsi="Calibri" w:cs="Calibri"/>
          <w:sz w:val="22"/>
          <w:szCs w:val="22"/>
        </w:rPr>
      </w:pPr>
    </w:p>
    <w:p w14:paraId="5CE45C15" w14:textId="77777777" w:rsidR="007826AD" w:rsidRDefault="007826AD" w:rsidP="007826AD">
      <w:pPr>
        <w:pStyle w:val="Businessdata"/>
        <w:rPr>
          <w:rFonts w:ascii="Calibri" w:eastAsia="Malgun Gothic" w:hAnsi="Calibri" w:cs="Times New Roman"/>
          <w:kern w:val="0"/>
          <w:sz w:val="20"/>
        </w:rPr>
      </w:pPr>
      <w:r>
        <w:rPr>
          <w:rFonts w:hint="eastAsia"/>
          <w:b/>
          <w:bCs/>
        </w:rPr>
        <w:t xml:space="preserve">Siemens Healthineers </w:t>
      </w:r>
      <w:proofErr w:type="gramStart"/>
      <w:r>
        <w:rPr>
          <w:rFonts w:hint="eastAsia"/>
        </w:rPr>
        <w:t>pioneers</w:t>
      </w:r>
      <w:proofErr w:type="gramEnd"/>
      <w:r>
        <w:rPr>
          <w:rFonts w:hint="eastAsia"/>
        </w:rPr>
        <w:t xml:space="preserve">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2024, which ended on September 30, 2024, Siemens Healthineers had approximately 72,000 employee</w:t>
      </w:r>
      <w:r>
        <w:t xml:space="preserve">s </w:t>
      </w:r>
      <w:r>
        <w:rPr>
          <w:rFonts w:hint="eastAsia"/>
        </w:rPr>
        <w:t xml:space="preserve">worldwide and generated revenue of around </w:t>
      </w:r>
      <w:r>
        <w:rPr>
          <w:rFonts w:hint="eastAsia"/>
        </w:rPr>
        <w:t>€</w:t>
      </w:r>
      <w:r>
        <w:rPr>
          <w:rFonts w:hint="eastAsia"/>
        </w:rPr>
        <w:t xml:space="preserve">22.4 billion. Further information is available at </w:t>
      </w:r>
      <w:hyperlink r:id="rId14" w:history="1">
        <w:r w:rsidRPr="002D4783">
          <w:rPr>
            <w:rStyle w:val="Hyperlink"/>
            <w:rFonts w:hint="eastAsia"/>
            <w:color w:val="E36C0A" w:themeColor="accent6" w:themeShade="BF"/>
          </w:rPr>
          <w:t>www.siemens-healthineers.com</w:t>
        </w:r>
      </w:hyperlink>
      <w:r>
        <w:rPr>
          <w:rFonts w:hint="eastAsia"/>
        </w:rPr>
        <w:t xml:space="preserve">. </w:t>
      </w:r>
    </w:p>
    <w:p w14:paraId="34B35C1F" w14:textId="336366E1" w:rsidR="00650970" w:rsidRPr="000C203C" w:rsidRDefault="00650970" w:rsidP="009F14D1">
      <w:pPr>
        <w:pStyle w:val="Boilerplate"/>
      </w:pPr>
    </w:p>
    <w:sectPr w:rsidR="00650970" w:rsidRPr="000C203C" w:rsidSect="003D2C2A">
      <w:headerReference w:type="default" r:id="rId15"/>
      <w:footerReference w:type="first" r:id="rId16"/>
      <w:pgSz w:w="11906" w:h="16838" w:code="9"/>
      <w:pgMar w:top="709" w:right="1134" w:bottom="1077" w:left="1134" w:header="90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E749A" w14:textId="77777777" w:rsidR="0044787F" w:rsidRDefault="0044787F">
      <w:r>
        <w:separator/>
      </w:r>
    </w:p>
  </w:endnote>
  <w:endnote w:type="continuationSeparator" w:id="0">
    <w:p w14:paraId="25BD7D4F" w14:textId="77777777" w:rsidR="0044787F" w:rsidRDefault="0044787F">
      <w:r>
        <w:continuationSeparator/>
      </w:r>
    </w:p>
  </w:endnote>
  <w:endnote w:type="continuationNotice" w:id="1">
    <w:p w14:paraId="65D6C57C" w14:textId="77777777" w:rsidR="0044787F" w:rsidRDefault="004478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Textkörper CS)">
    <w:altName w:val="Times New Roman"/>
    <w:charset w:val="00"/>
    <w:family w:val="auto"/>
    <w:pitch w:val="variable"/>
    <w:sig w:usb0="E00002FF" w:usb1="5000205A" w:usb2="00000000" w:usb3="00000000" w:csb0="0000019F" w:csb1="00000000"/>
  </w:font>
  <w:font w:name="Siemens Sans">
    <w:altName w:val="Calibri"/>
    <w:charset w:val="00"/>
    <w:family w:val="auto"/>
    <w:pitch w:val="variable"/>
    <w:sig w:usb0="A00002FF" w:usb1="0000207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0675" w14:textId="77777777" w:rsidR="00650970" w:rsidRDefault="00EF500B">
    <w:pPr>
      <w:pStyle w:val="scforgzeile"/>
      <w:rPr>
        <w:rStyle w:val="Page"/>
      </w:rPr>
    </w:pPr>
    <w:r>
      <w:tab/>
    </w:r>
    <w:r>
      <w:rPr>
        <w:rStyle w:val="Page"/>
      </w:rPr>
      <w:t xml:space="preserve">Page </w:t>
    </w:r>
    <w:r>
      <w:rPr>
        <w:rStyle w:val="Page"/>
      </w:rPr>
      <w:fldChar w:fldCharType="begin"/>
    </w:r>
    <w:r>
      <w:rPr>
        <w:rStyle w:val="Page"/>
      </w:rPr>
      <w:instrText xml:space="preserve"> PAGE  \* MERGEFORMAT </w:instrText>
    </w:r>
    <w:r>
      <w:rPr>
        <w:rStyle w:val="Page"/>
      </w:rPr>
      <w:fldChar w:fldCharType="separate"/>
    </w:r>
    <w:r>
      <w:rPr>
        <w:rStyle w:val="Page"/>
      </w:rPr>
      <w:t>1</w:t>
    </w:r>
    <w:r>
      <w:rPr>
        <w:rStyle w:val="Page"/>
      </w:rPr>
      <w:fldChar w:fldCharType="end"/>
    </w:r>
    <w:r>
      <w:rPr>
        <w:rStyle w:val="Page"/>
      </w:rPr>
      <w:t>/</w:t>
    </w:r>
    <w:r>
      <w:rPr>
        <w:rStyle w:val="Page"/>
      </w:rPr>
      <w:fldChar w:fldCharType="begin"/>
    </w:r>
    <w:r>
      <w:rPr>
        <w:rStyle w:val="Page"/>
      </w:rPr>
      <w:instrText xml:space="preserve"> NUMPAGES  \* MERGEFORMAT </w:instrText>
    </w:r>
    <w:r>
      <w:rPr>
        <w:rStyle w:val="Page"/>
      </w:rPr>
      <w:fldChar w:fldCharType="separate"/>
    </w:r>
    <w:r>
      <w:rPr>
        <w:rStyle w:val="Page"/>
      </w:rPr>
      <w:t>2</w:t>
    </w:r>
    <w:r>
      <w:rPr>
        <w:rStyle w:val="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B1DAD" w14:textId="77777777" w:rsidR="0044787F" w:rsidRDefault="0044787F">
      <w:r>
        <w:separator/>
      </w:r>
    </w:p>
  </w:footnote>
  <w:footnote w:type="continuationSeparator" w:id="0">
    <w:p w14:paraId="276EC6AF" w14:textId="77777777" w:rsidR="0044787F" w:rsidRDefault="0044787F">
      <w:r>
        <w:continuationSeparator/>
      </w:r>
    </w:p>
  </w:footnote>
  <w:footnote w:type="continuationNotice" w:id="1">
    <w:p w14:paraId="38F562F9" w14:textId="77777777" w:rsidR="0044787F" w:rsidRDefault="004478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0" w:type="dxa"/>
      <w:tblLayout w:type="fixed"/>
      <w:tblCellMar>
        <w:left w:w="0" w:type="dxa"/>
        <w:right w:w="0" w:type="dxa"/>
      </w:tblCellMar>
      <w:tblLook w:val="0000" w:firstRow="0" w:lastRow="0" w:firstColumn="0" w:lastColumn="0" w:noHBand="0" w:noVBand="0"/>
    </w:tblPr>
    <w:tblGrid>
      <w:gridCol w:w="7797"/>
      <w:gridCol w:w="1843"/>
    </w:tblGrid>
    <w:tr w:rsidR="00650970" w14:paraId="1FF31066" w14:textId="77777777" w:rsidTr="005C530C">
      <w:trPr>
        <w:cantSplit/>
        <w:trHeight w:hRule="exact" w:val="1134"/>
      </w:trPr>
      <w:tc>
        <w:tcPr>
          <w:tcW w:w="7797" w:type="dxa"/>
        </w:tcPr>
        <w:p w14:paraId="5E8F5CF7" w14:textId="5BB5AA58" w:rsidR="00650970" w:rsidRDefault="008272F7">
          <w:pPr>
            <w:pStyle w:val="HeaderPage2"/>
            <w:rPr>
              <w:b/>
            </w:rPr>
          </w:pPr>
          <w:r>
            <w:t>Press</w:t>
          </w:r>
          <w:r w:rsidR="00EF500B">
            <w:t xml:space="preserve"> Release</w:t>
          </w:r>
        </w:p>
      </w:tc>
      <w:tc>
        <w:tcPr>
          <w:tcW w:w="1843" w:type="dxa"/>
        </w:tcPr>
        <w:p w14:paraId="3CEE6059" w14:textId="77777777" w:rsidR="00650970" w:rsidRDefault="00EF500B">
          <w:pPr>
            <w:pStyle w:val="HeaderPage2"/>
            <w:rPr>
              <w:b/>
            </w:rPr>
          </w:pPr>
          <w:r>
            <w:rPr>
              <w:b/>
            </w:rPr>
            <w:t>Siemens Healthineers</w:t>
          </w:r>
        </w:p>
      </w:tc>
    </w:tr>
  </w:tbl>
  <w:p w14:paraId="4AC8D945" w14:textId="77777777" w:rsidR="00650970" w:rsidRDefault="00650970">
    <w:pPr>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A2A9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66AB4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0963E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1F475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28CDA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04A1E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62D05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4043B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0236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64C5B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1587F"/>
    <w:multiLevelType w:val="hybridMultilevel"/>
    <w:tmpl w:val="B50C3BE6"/>
    <w:lvl w:ilvl="0" w:tplc="D4067D2E">
      <w:numFmt w:val="bullet"/>
      <w:pStyle w:val="BulletsListing"/>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210D46"/>
    <w:multiLevelType w:val="hybridMultilevel"/>
    <w:tmpl w:val="A2DE8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7400E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2C56C2E"/>
    <w:multiLevelType w:val="multilevel"/>
    <w:tmpl w:val="AAEE0606"/>
    <w:lvl w:ilvl="0">
      <w:numFmt w:val="bullet"/>
      <w:lvlText w:val=""/>
      <w:lvlJc w:val="left"/>
      <w:pPr>
        <w:tabs>
          <w:tab w:val="num" w:pos="170"/>
        </w:tabs>
        <w:ind w:left="0" w:firstLine="0"/>
      </w:pPr>
      <w:rPr>
        <w:rFonts w:ascii="Symbol" w:eastAsia="Times New Roman"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6F250C"/>
    <w:multiLevelType w:val="multilevel"/>
    <w:tmpl w:val="7F3A6EB8"/>
    <w:lvl w:ilvl="0">
      <w:start w:val="1"/>
      <w:numFmt w:val="bullet"/>
      <w:lvlText w:val="-"/>
      <w:lvlJc w:val="left"/>
      <w:pPr>
        <w:tabs>
          <w:tab w:val="num" w:pos="284"/>
        </w:tabs>
        <w:ind w:left="284" w:hanging="284"/>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8E1F3E"/>
    <w:multiLevelType w:val="hybridMultilevel"/>
    <w:tmpl w:val="7F3A6EB8"/>
    <w:lvl w:ilvl="0" w:tplc="7F928976">
      <w:start w:val="1"/>
      <w:numFmt w:val="bullet"/>
      <w:lvlText w:val="-"/>
      <w:lvlJc w:val="left"/>
      <w:pPr>
        <w:tabs>
          <w:tab w:val="num" w:pos="284"/>
        </w:tabs>
        <w:ind w:left="284"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C8602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A291DAF"/>
    <w:multiLevelType w:val="multilevel"/>
    <w:tmpl w:val="2AAC5740"/>
    <w:lvl w:ilvl="0">
      <w:numFmt w:val="bullet"/>
      <w:lvlText w:val=""/>
      <w:lvlJc w:val="left"/>
      <w:pPr>
        <w:tabs>
          <w:tab w:val="num" w:pos="284"/>
        </w:tabs>
        <w:ind w:left="284" w:hanging="284"/>
      </w:pPr>
      <w:rPr>
        <w:rFonts w:ascii="Symbol" w:eastAsia="Times New Roman"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B52151"/>
    <w:multiLevelType w:val="multilevel"/>
    <w:tmpl w:val="0409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980380140">
    <w:abstractNumId w:val="15"/>
  </w:num>
  <w:num w:numId="2" w16cid:durableId="31082581">
    <w:abstractNumId w:val="14"/>
  </w:num>
  <w:num w:numId="3" w16cid:durableId="115875255">
    <w:abstractNumId w:val="10"/>
  </w:num>
  <w:num w:numId="4" w16cid:durableId="1675448476">
    <w:abstractNumId w:val="13"/>
  </w:num>
  <w:num w:numId="5" w16cid:durableId="1643385517">
    <w:abstractNumId w:val="17"/>
  </w:num>
  <w:num w:numId="6" w16cid:durableId="1222056101">
    <w:abstractNumId w:val="9"/>
  </w:num>
  <w:num w:numId="7" w16cid:durableId="808593464">
    <w:abstractNumId w:val="7"/>
  </w:num>
  <w:num w:numId="8" w16cid:durableId="1085613822">
    <w:abstractNumId w:val="6"/>
  </w:num>
  <w:num w:numId="9" w16cid:durableId="1593122319">
    <w:abstractNumId w:val="5"/>
  </w:num>
  <w:num w:numId="10" w16cid:durableId="249509130">
    <w:abstractNumId w:val="4"/>
  </w:num>
  <w:num w:numId="11" w16cid:durableId="1829975875">
    <w:abstractNumId w:val="12"/>
  </w:num>
  <w:num w:numId="12" w16cid:durableId="1516192586">
    <w:abstractNumId w:val="16"/>
  </w:num>
  <w:num w:numId="13" w16cid:durableId="878321801">
    <w:abstractNumId w:val="18"/>
  </w:num>
  <w:num w:numId="14" w16cid:durableId="968317098">
    <w:abstractNumId w:val="8"/>
  </w:num>
  <w:num w:numId="15" w16cid:durableId="909733212">
    <w:abstractNumId w:val="3"/>
  </w:num>
  <w:num w:numId="16" w16cid:durableId="1223828658">
    <w:abstractNumId w:val="2"/>
  </w:num>
  <w:num w:numId="17" w16cid:durableId="1180698992">
    <w:abstractNumId w:val="1"/>
  </w:num>
  <w:num w:numId="18" w16cid:durableId="774208800">
    <w:abstractNumId w:val="0"/>
  </w:num>
  <w:num w:numId="19" w16cid:durableId="19782938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oNotHyphenateCaps/>
  <w:clickAndTypeStyle w:val="Bodytext"/>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85E"/>
    <w:rsid w:val="0000146A"/>
    <w:rsid w:val="000052CB"/>
    <w:rsid w:val="00010427"/>
    <w:rsid w:val="000104D2"/>
    <w:rsid w:val="00012D26"/>
    <w:rsid w:val="0002518E"/>
    <w:rsid w:val="00026B10"/>
    <w:rsid w:val="000312E7"/>
    <w:rsid w:val="000363B9"/>
    <w:rsid w:val="0004017A"/>
    <w:rsid w:val="000442F9"/>
    <w:rsid w:val="00047BB3"/>
    <w:rsid w:val="00051445"/>
    <w:rsid w:val="00052E18"/>
    <w:rsid w:val="000665A4"/>
    <w:rsid w:val="00070959"/>
    <w:rsid w:val="00082023"/>
    <w:rsid w:val="00091F9B"/>
    <w:rsid w:val="00092012"/>
    <w:rsid w:val="000A2F89"/>
    <w:rsid w:val="000A6DA3"/>
    <w:rsid w:val="000B2DCE"/>
    <w:rsid w:val="000C203C"/>
    <w:rsid w:val="000C2FF2"/>
    <w:rsid w:val="000D59C4"/>
    <w:rsid w:val="000D63FF"/>
    <w:rsid w:val="000D6C6B"/>
    <w:rsid w:val="000F18F9"/>
    <w:rsid w:val="000F3E6B"/>
    <w:rsid w:val="000F7BB3"/>
    <w:rsid w:val="00105E45"/>
    <w:rsid w:val="00107FFC"/>
    <w:rsid w:val="0011007A"/>
    <w:rsid w:val="001129D0"/>
    <w:rsid w:val="00115A40"/>
    <w:rsid w:val="00116DB1"/>
    <w:rsid w:val="00126A5B"/>
    <w:rsid w:val="001325AD"/>
    <w:rsid w:val="00133AF1"/>
    <w:rsid w:val="001350B5"/>
    <w:rsid w:val="00136A13"/>
    <w:rsid w:val="00136E86"/>
    <w:rsid w:val="00143734"/>
    <w:rsid w:val="00146A5C"/>
    <w:rsid w:val="0014724D"/>
    <w:rsid w:val="00147B7F"/>
    <w:rsid w:val="00155291"/>
    <w:rsid w:val="0015669C"/>
    <w:rsid w:val="00163B99"/>
    <w:rsid w:val="001669E5"/>
    <w:rsid w:val="00171FDD"/>
    <w:rsid w:val="00182302"/>
    <w:rsid w:val="0019015F"/>
    <w:rsid w:val="00191D6A"/>
    <w:rsid w:val="001947F6"/>
    <w:rsid w:val="00194BA0"/>
    <w:rsid w:val="00195B89"/>
    <w:rsid w:val="001A0BE2"/>
    <w:rsid w:val="001A17AE"/>
    <w:rsid w:val="001A2560"/>
    <w:rsid w:val="001A3765"/>
    <w:rsid w:val="001A7099"/>
    <w:rsid w:val="001B30CD"/>
    <w:rsid w:val="001B67FE"/>
    <w:rsid w:val="001C3488"/>
    <w:rsid w:val="001C7153"/>
    <w:rsid w:val="001D5DCB"/>
    <w:rsid w:val="001D6AD9"/>
    <w:rsid w:val="001E0991"/>
    <w:rsid w:val="001F0844"/>
    <w:rsid w:val="001F11C3"/>
    <w:rsid w:val="001F1F02"/>
    <w:rsid w:val="001F490E"/>
    <w:rsid w:val="001F5AEC"/>
    <w:rsid w:val="002004FA"/>
    <w:rsid w:val="00203425"/>
    <w:rsid w:val="00206893"/>
    <w:rsid w:val="00207473"/>
    <w:rsid w:val="002114DB"/>
    <w:rsid w:val="00212FFE"/>
    <w:rsid w:val="00213C03"/>
    <w:rsid w:val="00220CFA"/>
    <w:rsid w:val="00223642"/>
    <w:rsid w:val="002261E3"/>
    <w:rsid w:val="00232572"/>
    <w:rsid w:val="00232EA2"/>
    <w:rsid w:val="002333EA"/>
    <w:rsid w:val="002334F4"/>
    <w:rsid w:val="00246EEA"/>
    <w:rsid w:val="002523EA"/>
    <w:rsid w:val="0025365A"/>
    <w:rsid w:val="00254832"/>
    <w:rsid w:val="0025558E"/>
    <w:rsid w:val="00255A49"/>
    <w:rsid w:val="002602B6"/>
    <w:rsid w:val="00260978"/>
    <w:rsid w:val="00264F54"/>
    <w:rsid w:val="002651CE"/>
    <w:rsid w:val="00272CCA"/>
    <w:rsid w:val="00284387"/>
    <w:rsid w:val="00287AD1"/>
    <w:rsid w:val="00292A84"/>
    <w:rsid w:val="002A4594"/>
    <w:rsid w:val="002A6E30"/>
    <w:rsid w:val="002B1FA5"/>
    <w:rsid w:val="002B3DAE"/>
    <w:rsid w:val="002B57E3"/>
    <w:rsid w:val="002B6112"/>
    <w:rsid w:val="002C2BF1"/>
    <w:rsid w:val="002D1433"/>
    <w:rsid w:val="002D1B4F"/>
    <w:rsid w:val="002D3D2B"/>
    <w:rsid w:val="002E6F2F"/>
    <w:rsid w:val="002F37B8"/>
    <w:rsid w:val="00301CB3"/>
    <w:rsid w:val="0030470F"/>
    <w:rsid w:val="00305D46"/>
    <w:rsid w:val="00315BA3"/>
    <w:rsid w:val="00317CE5"/>
    <w:rsid w:val="003202CF"/>
    <w:rsid w:val="003245ED"/>
    <w:rsid w:val="00325CC7"/>
    <w:rsid w:val="00325E5F"/>
    <w:rsid w:val="003308A1"/>
    <w:rsid w:val="00334439"/>
    <w:rsid w:val="003348D9"/>
    <w:rsid w:val="00336DC0"/>
    <w:rsid w:val="00340429"/>
    <w:rsid w:val="0034785E"/>
    <w:rsid w:val="003566FF"/>
    <w:rsid w:val="00364274"/>
    <w:rsid w:val="00367F3E"/>
    <w:rsid w:val="00373149"/>
    <w:rsid w:val="0037675B"/>
    <w:rsid w:val="00392910"/>
    <w:rsid w:val="003A09D3"/>
    <w:rsid w:val="003C0AF7"/>
    <w:rsid w:val="003C32C7"/>
    <w:rsid w:val="003C4960"/>
    <w:rsid w:val="003C5163"/>
    <w:rsid w:val="003C5B0F"/>
    <w:rsid w:val="003D2C2A"/>
    <w:rsid w:val="003D5E28"/>
    <w:rsid w:val="003E03ED"/>
    <w:rsid w:val="003E5CA0"/>
    <w:rsid w:val="003E7D7E"/>
    <w:rsid w:val="003F540D"/>
    <w:rsid w:val="003F56A6"/>
    <w:rsid w:val="004019C6"/>
    <w:rsid w:val="004023AE"/>
    <w:rsid w:val="00405C2F"/>
    <w:rsid w:val="004112B3"/>
    <w:rsid w:val="004118D7"/>
    <w:rsid w:val="00413E16"/>
    <w:rsid w:val="004144F1"/>
    <w:rsid w:val="0042339C"/>
    <w:rsid w:val="00423CA0"/>
    <w:rsid w:val="004372F3"/>
    <w:rsid w:val="004422E1"/>
    <w:rsid w:val="00443292"/>
    <w:rsid w:val="0044787F"/>
    <w:rsid w:val="004601CC"/>
    <w:rsid w:val="00460431"/>
    <w:rsid w:val="00466DE4"/>
    <w:rsid w:val="004679C6"/>
    <w:rsid w:val="004702FD"/>
    <w:rsid w:val="00471519"/>
    <w:rsid w:val="00482581"/>
    <w:rsid w:val="00483D6C"/>
    <w:rsid w:val="00493972"/>
    <w:rsid w:val="00494BFC"/>
    <w:rsid w:val="004A398A"/>
    <w:rsid w:val="004B73B0"/>
    <w:rsid w:val="004C1D06"/>
    <w:rsid w:val="004C31C0"/>
    <w:rsid w:val="004C5BB3"/>
    <w:rsid w:val="004D1A0B"/>
    <w:rsid w:val="004E0A50"/>
    <w:rsid w:val="004E3CB2"/>
    <w:rsid w:val="004E5AE0"/>
    <w:rsid w:val="004E5EBF"/>
    <w:rsid w:val="004E7FBB"/>
    <w:rsid w:val="004F17C4"/>
    <w:rsid w:val="004F4EFF"/>
    <w:rsid w:val="004F5193"/>
    <w:rsid w:val="005017A2"/>
    <w:rsid w:val="005022B8"/>
    <w:rsid w:val="005108A1"/>
    <w:rsid w:val="00512798"/>
    <w:rsid w:val="005133CE"/>
    <w:rsid w:val="00513E73"/>
    <w:rsid w:val="005222CB"/>
    <w:rsid w:val="005313D5"/>
    <w:rsid w:val="00540E44"/>
    <w:rsid w:val="005462FB"/>
    <w:rsid w:val="00552C94"/>
    <w:rsid w:val="005535B6"/>
    <w:rsid w:val="00572228"/>
    <w:rsid w:val="005751CD"/>
    <w:rsid w:val="00580705"/>
    <w:rsid w:val="00580E66"/>
    <w:rsid w:val="00581907"/>
    <w:rsid w:val="005972BD"/>
    <w:rsid w:val="005A01B0"/>
    <w:rsid w:val="005A193B"/>
    <w:rsid w:val="005B319E"/>
    <w:rsid w:val="005C0F0B"/>
    <w:rsid w:val="005C2FC7"/>
    <w:rsid w:val="005C530C"/>
    <w:rsid w:val="005D44FF"/>
    <w:rsid w:val="005E6C34"/>
    <w:rsid w:val="005F43E8"/>
    <w:rsid w:val="005F59B5"/>
    <w:rsid w:val="005F60F2"/>
    <w:rsid w:val="00603E1C"/>
    <w:rsid w:val="006072EA"/>
    <w:rsid w:val="006103D6"/>
    <w:rsid w:val="00613FCF"/>
    <w:rsid w:val="006311A8"/>
    <w:rsid w:val="00633D18"/>
    <w:rsid w:val="00633D59"/>
    <w:rsid w:val="00650970"/>
    <w:rsid w:val="00653490"/>
    <w:rsid w:val="00654CD2"/>
    <w:rsid w:val="00655C02"/>
    <w:rsid w:val="006563D3"/>
    <w:rsid w:val="00665430"/>
    <w:rsid w:val="00677F0E"/>
    <w:rsid w:val="00681559"/>
    <w:rsid w:val="006854FA"/>
    <w:rsid w:val="00687E02"/>
    <w:rsid w:val="006937EC"/>
    <w:rsid w:val="00693BD0"/>
    <w:rsid w:val="0069579B"/>
    <w:rsid w:val="0069740C"/>
    <w:rsid w:val="006A1DF5"/>
    <w:rsid w:val="006A3B2E"/>
    <w:rsid w:val="006A4058"/>
    <w:rsid w:val="006B1D23"/>
    <w:rsid w:val="006C01B4"/>
    <w:rsid w:val="006C3581"/>
    <w:rsid w:val="006C441F"/>
    <w:rsid w:val="006C4431"/>
    <w:rsid w:val="006C4BE1"/>
    <w:rsid w:val="006D31AF"/>
    <w:rsid w:val="006E076B"/>
    <w:rsid w:val="006E0A1B"/>
    <w:rsid w:val="006E4EF3"/>
    <w:rsid w:val="006E7580"/>
    <w:rsid w:val="00703D3B"/>
    <w:rsid w:val="00705968"/>
    <w:rsid w:val="00711BDC"/>
    <w:rsid w:val="00712204"/>
    <w:rsid w:val="007148CB"/>
    <w:rsid w:val="00717CAD"/>
    <w:rsid w:val="0072045D"/>
    <w:rsid w:val="00720D56"/>
    <w:rsid w:val="00723593"/>
    <w:rsid w:val="00724AFB"/>
    <w:rsid w:val="00724CEB"/>
    <w:rsid w:val="007261B9"/>
    <w:rsid w:val="0072674C"/>
    <w:rsid w:val="00727CCE"/>
    <w:rsid w:val="00742254"/>
    <w:rsid w:val="00745256"/>
    <w:rsid w:val="00745863"/>
    <w:rsid w:val="007469D4"/>
    <w:rsid w:val="00750384"/>
    <w:rsid w:val="007513A4"/>
    <w:rsid w:val="007558A1"/>
    <w:rsid w:val="00755DC4"/>
    <w:rsid w:val="007619A8"/>
    <w:rsid w:val="00763FDA"/>
    <w:rsid w:val="00764BE0"/>
    <w:rsid w:val="00765C0C"/>
    <w:rsid w:val="007679A1"/>
    <w:rsid w:val="00767FF3"/>
    <w:rsid w:val="00771BCD"/>
    <w:rsid w:val="0078022E"/>
    <w:rsid w:val="007817D0"/>
    <w:rsid w:val="007826AD"/>
    <w:rsid w:val="007A2648"/>
    <w:rsid w:val="007A6954"/>
    <w:rsid w:val="007A7567"/>
    <w:rsid w:val="007B009B"/>
    <w:rsid w:val="007B01DD"/>
    <w:rsid w:val="007B215D"/>
    <w:rsid w:val="007B6ECA"/>
    <w:rsid w:val="007C42AF"/>
    <w:rsid w:val="007C5007"/>
    <w:rsid w:val="007C5DD5"/>
    <w:rsid w:val="007D0275"/>
    <w:rsid w:val="007D43B7"/>
    <w:rsid w:val="007D754E"/>
    <w:rsid w:val="007D7A11"/>
    <w:rsid w:val="007E0E0F"/>
    <w:rsid w:val="007F1F89"/>
    <w:rsid w:val="007F638A"/>
    <w:rsid w:val="008042C3"/>
    <w:rsid w:val="008064E3"/>
    <w:rsid w:val="00810E94"/>
    <w:rsid w:val="0081371D"/>
    <w:rsid w:val="00814753"/>
    <w:rsid w:val="008162ED"/>
    <w:rsid w:val="008173F9"/>
    <w:rsid w:val="00825608"/>
    <w:rsid w:val="008272F7"/>
    <w:rsid w:val="0083779F"/>
    <w:rsid w:val="008468B2"/>
    <w:rsid w:val="008505C4"/>
    <w:rsid w:val="0085281D"/>
    <w:rsid w:val="00857437"/>
    <w:rsid w:val="00866214"/>
    <w:rsid w:val="008737BA"/>
    <w:rsid w:val="00875562"/>
    <w:rsid w:val="00881F32"/>
    <w:rsid w:val="00884729"/>
    <w:rsid w:val="0089132F"/>
    <w:rsid w:val="00897784"/>
    <w:rsid w:val="008A1C00"/>
    <w:rsid w:val="008A7DAF"/>
    <w:rsid w:val="008B18F0"/>
    <w:rsid w:val="008B5497"/>
    <w:rsid w:val="008B5C32"/>
    <w:rsid w:val="008C35D9"/>
    <w:rsid w:val="008C4728"/>
    <w:rsid w:val="008C7BE3"/>
    <w:rsid w:val="008D3199"/>
    <w:rsid w:val="008D609D"/>
    <w:rsid w:val="008E484B"/>
    <w:rsid w:val="008E70A8"/>
    <w:rsid w:val="008F153F"/>
    <w:rsid w:val="008F471D"/>
    <w:rsid w:val="008F7E2C"/>
    <w:rsid w:val="00902533"/>
    <w:rsid w:val="009100F7"/>
    <w:rsid w:val="009158E4"/>
    <w:rsid w:val="0092189A"/>
    <w:rsid w:val="00922D36"/>
    <w:rsid w:val="00923567"/>
    <w:rsid w:val="00924E87"/>
    <w:rsid w:val="00925550"/>
    <w:rsid w:val="00934EE7"/>
    <w:rsid w:val="009359DB"/>
    <w:rsid w:val="009408CB"/>
    <w:rsid w:val="00941A58"/>
    <w:rsid w:val="0094254E"/>
    <w:rsid w:val="0094754F"/>
    <w:rsid w:val="00953623"/>
    <w:rsid w:val="00960B6D"/>
    <w:rsid w:val="009638FD"/>
    <w:rsid w:val="0097128C"/>
    <w:rsid w:val="00973376"/>
    <w:rsid w:val="0097447D"/>
    <w:rsid w:val="00983695"/>
    <w:rsid w:val="00997C1D"/>
    <w:rsid w:val="009A7093"/>
    <w:rsid w:val="009B16B2"/>
    <w:rsid w:val="009B4B60"/>
    <w:rsid w:val="009B59CE"/>
    <w:rsid w:val="009B6944"/>
    <w:rsid w:val="009D036D"/>
    <w:rsid w:val="009D048D"/>
    <w:rsid w:val="009D158E"/>
    <w:rsid w:val="009D576A"/>
    <w:rsid w:val="009D591B"/>
    <w:rsid w:val="009D76BD"/>
    <w:rsid w:val="009E544A"/>
    <w:rsid w:val="009E5E2B"/>
    <w:rsid w:val="009F09FA"/>
    <w:rsid w:val="009F14D1"/>
    <w:rsid w:val="00A1758F"/>
    <w:rsid w:val="00A23B8A"/>
    <w:rsid w:val="00A24901"/>
    <w:rsid w:val="00A32F1E"/>
    <w:rsid w:val="00A32F3D"/>
    <w:rsid w:val="00A35BAF"/>
    <w:rsid w:val="00A4715B"/>
    <w:rsid w:val="00A55AA0"/>
    <w:rsid w:val="00A55E1D"/>
    <w:rsid w:val="00A61884"/>
    <w:rsid w:val="00A66684"/>
    <w:rsid w:val="00A6768F"/>
    <w:rsid w:val="00A677F4"/>
    <w:rsid w:val="00A726B0"/>
    <w:rsid w:val="00A76D43"/>
    <w:rsid w:val="00A845AC"/>
    <w:rsid w:val="00A90ECA"/>
    <w:rsid w:val="00AA0B36"/>
    <w:rsid w:val="00AA1629"/>
    <w:rsid w:val="00AA7358"/>
    <w:rsid w:val="00AB6BF9"/>
    <w:rsid w:val="00AD3693"/>
    <w:rsid w:val="00AD7502"/>
    <w:rsid w:val="00AE3ED5"/>
    <w:rsid w:val="00AE64A6"/>
    <w:rsid w:val="00AF02CD"/>
    <w:rsid w:val="00AF3F71"/>
    <w:rsid w:val="00AF62E4"/>
    <w:rsid w:val="00AF6FF4"/>
    <w:rsid w:val="00B049F7"/>
    <w:rsid w:val="00B04C7E"/>
    <w:rsid w:val="00B04FBD"/>
    <w:rsid w:val="00B05BD2"/>
    <w:rsid w:val="00B06E52"/>
    <w:rsid w:val="00B0724F"/>
    <w:rsid w:val="00B07ACE"/>
    <w:rsid w:val="00B1053F"/>
    <w:rsid w:val="00B23160"/>
    <w:rsid w:val="00B27764"/>
    <w:rsid w:val="00B32FBC"/>
    <w:rsid w:val="00B3345D"/>
    <w:rsid w:val="00B35FB6"/>
    <w:rsid w:val="00B367CF"/>
    <w:rsid w:val="00B46594"/>
    <w:rsid w:val="00B60225"/>
    <w:rsid w:val="00B62330"/>
    <w:rsid w:val="00B62A1E"/>
    <w:rsid w:val="00B639E1"/>
    <w:rsid w:val="00B772A6"/>
    <w:rsid w:val="00B84F3F"/>
    <w:rsid w:val="00B92A65"/>
    <w:rsid w:val="00B97993"/>
    <w:rsid w:val="00BB2E8B"/>
    <w:rsid w:val="00BB4610"/>
    <w:rsid w:val="00BC2829"/>
    <w:rsid w:val="00BC2FB0"/>
    <w:rsid w:val="00BE4453"/>
    <w:rsid w:val="00BE4630"/>
    <w:rsid w:val="00BE6A70"/>
    <w:rsid w:val="00BF0B55"/>
    <w:rsid w:val="00BF3206"/>
    <w:rsid w:val="00BF6DA6"/>
    <w:rsid w:val="00C03897"/>
    <w:rsid w:val="00C04283"/>
    <w:rsid w:val="00C054B6"/>
    <w:rsid w:val="00C10CBD"/>
    <w:rsid w:val="00C13319"/>
    <w:rsid w:val="00C15B70"/>
    <w:rsid w:val="00C17DE1"/>
    <w:rsid w:val="00C17EDC"/>
    <w:rsid w:val="00C2551E"/>
    <w:rsid w:val="00C26B9D"/>
    <w:rsid w:val="00C3343A"/>
    <w:rsid w:val="00C43321"/>
    <w:rsid w:val="00C44DF3"/>
    <w:rsid w:val="00C546A4"/>
    <w:rsid w:val="00C54B6E"/>
    <w:rsid w:val="00C7309D"/>
    <w:rsid w:val="00C7599A"/>
    <w:rsid w:val="00C76412"/>
    <w:rsid w:val="00C77729"/>
    <w:rsid w:val="00C816FD"/>
    <w:rsid w:val="00C82CA4"/>
    <w:rsid w:val="00C914B2"/>
    <w:rsid w:val="00C916EC"/>
    <w:rsid w:val="00C94D85"/>
    <w:rsid w:val="00C96D92"/>
    <w:rsid w:val="00CA4257"/>
    <w:rsid w:val="00CA4522"/>
    <w:rsid w:val="00CB1F8E"/>
    <w:rsid w:val="00CC3E09"/>
    <w:rsid w:val="00CC44D7"/>
    <w:rsid w:val="00CC4FFA"/>
    <w:rsid w:val="00CD22E2"/>
    <w:rsid w:val="00CD2DEA"/>
    <w:rsid w:val="00CE64BD"/>
    <w:rsid w:val="00CF219F"/>
    <w:rsid w:val="00CF5082"/>
    <w:rsid w:val="00CF77E0"/>
    <w:rsid w:val="00D01D5E"/>
    <w:rsid w:val="00D1017C"/>
    <w:rsid w:val="00D140F3"/>
    <w:rsid w:val="00D14F31"/>
    <w:rsid w:val="00D16F45"/>
    <w:rsid w:val="00D20302"/>
    <w:rsid w:val="00D2101D"/>
    <w:rsid w:val="00D31D2F"/>
    <w:rsid w:val="00D331EF"/>
    <w:rsid w:val="00D40DA7"/>
    <w:rsid w:val="00D40E73"/>
    <w:rsid w:val="00D41128"/>
    <w:rsid w:val="00D41527"/>
    <w:rsid w:val="00D42EDF"/>
    <w:rsid w:val="00D52019"/>
    <w:rsid w:val="00D539F9"/>
    <w:rsid w:val="00D55736"/>
    <w:rsid w:val="00D6056F"/>
    <w:rsid w:val="00D67959"/>
    <w:rsid w:val="00D729E6"/>
    <w:rsid w:val="00D761FE"/>
    <w:rsid w:val="00D82D99"/>
    <w:rsid w:val="00D835A9"/>
    <w:rsid w:val="00D83714"/>
    <w:rsid w:val="00D84B7F"/>
    <w:rsid w:val="00D93B99"/>
    <w:rsid w:val="00DA5F1F"/>
    <w:rsid w:val="00DA71BA"/>
    <w:rsid w:val="00DB7257"/>
    <w:rsid w:val="00DC0C4E"/>
    <w:rsid w:val="00DC1293"/>
    <w:rsid w:val="00DC30FD"/>
    <w:rsid w:val="00DC61D8"/>
    <w:rsid w:val="00DC6D24"/>
    <w:rsid w:val="00DD423C"/>
    <w:rsid w:val="00DD4A63"/>
    <w:rsid w:val="00DD55E4"/>
    <w:rsid w:val="00DD5774"/>
    <w:rsid w:val="00DD7AF0"/>
    <w:rsid w:val="00DE6BCA"/>
    <w:rsid w:val="00DE6C39"/>
    <w:rsid w:val="00DF438C"/>
    <w:rsid w:val="00DF7A4B"/>
    <w:rsid w:val="00E02043"/>
    <w:rsid w:val="00E05096"/>
    <w:rsid w:val="00E053F6"/>
    <w:rsid w:val="00E0676E"/>
    <w:rsid w:val="00E10A42"/>
    <w:rsid w:val="00E1275A"/>
    <w:rsid w:val="00E15362"/>
    <w:rsid w:val="00E229F5"/>
    <w:rsid w:val="00E23272"/>
    <w:rsid w:val="00E2459E"/>
    <w:rsid w:val="00E300D3"/>
    <w:rsid w:val="00E3046F"/>
    <w:rsid w:val="00E35B8F"/>
    <w:rsid w:val="00E42AB1"/>
    <w:rsid w:val="00E43AA7"/>
    <w:rsid w:val="00E44446"/>
    <w:rsid w:val="00E546C5"/>
    <w:rsid w:val="00E60ADB"/>
    <w:rsid w:val="00E621EF"/>
    <w:rsid w:val="00E64A0B"/>
    <w:rsid w:val="00E805C7"/>
    <w:rsid w:val="00E824ED"/>
    <w:rsid w:val="00E8548F"/>
    <w:rsid w:val="00EB20F7"/>
    <w:rsid w:val="00EB5C8C"/>
    <w:rsid w:val="00EB63C5"/>
    <w:rsid w:val="00EB6B7C"/>
    <w:rsid w:val="00EC1FBC"/>
    <w:rsid w:val="00EC24B4"/>
    <w:rsid w:val="00EC2DD8"/>
    <w:rsid w:val="00EC50F5"/>
    <w:rsid w:val="00ED2FE9"/>
    <w:rsid w:val="00ED46FE"/>
    <w:rsid w:val="00EE1E98"/>
    <w:rsid w:val="00EE3D5B"/>
    <w:rsid w:val="00EE5935"/>
    <w:rsid w:val="00EE6833"/>
    <w:rsid w:val="00EE7E41"/>
    <w:rsid w:val="00EF1EF1"/>
    <w:rsid w:val="00EF4932"/>
    <w:rsid w:val="00EF500B"/>
    <w:rsid w:val="00EF6151"/>
    <w:rsid w:val="00F00192"/>
    <w:rsid w:val="00F013A3"/>
    <w:rsid w:val="00F039D3"/>
    <w:rsid w:val="00F052FE"/>
    <w:rsid w:val="00F05624"/>
    <w:rsid w:val="00F1041C"/>
    <w:rsid w:val="00F13F62"/>
    <w:rsid w:val="00F1484F"/>
    <w:rsid w:val="00F1499E"/>
    <w:rsid w:val="00F16201"/>
    <w:rsid w:val="00F21269"/>
    <w:rsid w:val="00F22A2A"/>
    <w:rsid w:val="00F23646"/>
    <w:rsid w:val="00F24A9E"/>
    <w:rsid w:val="00F36E3C"/>
    <w:rsid w:val="00F40ACC"/>
    <w:rsid w:val="00F454A1"/>
    <w:rsid w:val="00F524BA"/>
    <w:rsid w:val="00F5725B"/>
    <w:rsid w:val="00F6701B"/>
    <w:rsid w:val="00F718DF"/>
    <w:rsid w:val="00F73F44"/>
    <w:rsid w:val="00F77208"/>
    <w:rsid w:val="00F7729E"/>
    <w:rsid w:val="00F800E8"/>
    <w:rsid w:val="00F80C73"/>
    <w:rsid w:val="00F81C99"/>
    <w:rsid w:val="00F82E5E"/>
    <w:rsid w:val="00F84AAB"/>
    <w:rsid w:val="00F91080"/>
    <w:rsid w:val="00F93DAA"/>
    <w:rsid w:val="00F94BF7"/>
    <w:rsid w:val="00F96391"/>
    <w:rsid w:val="00F975AC"/>
    <w:rsid w:val="00FA334D"/>
    <w:rsid w:val="00FA7B6F"/>
    <w:rsid w:val="00FB16DF"/>
    <w:rsid w:val="00FB396D"/>
    <w:rsid w:val="00FB3AD6"/>
    <w:rsid w:val="00FB7F1A"/>
    <w:rsid w:val="00FC0FC3"/>
    <w:rsid w:val="00FC1764"/>
    <w:rsid w:val="00FC1B46"/>
    <w:rsid w:val="00FC1E43"/>
    <w:rsid w:val="00FC608B"/>
    <w:rsid w:val="00FC67CB"/>
    <w:rsid w:val="00FC76CD"/>
    <w:rsid w:val="00FD10DC"/>
    <w:rsid w:val="00FE1504"/>
    <w:rsid w:val="00FE503B"/>
    <w:rsid w:val="00FE6E6E"/>
    <w:rsid w:val="00FF0088"/>
    <w:rsid w:val="00FF100A"/>
    <w:rsid w:val="00FF7200"/>
    <w:rsid w:val="03B4B764"/>
    <w:rsid w:val="0B68497A"/>
    <w:rsid w:val="0D0FDBDF"/>
    <w:rsid w:val="12C3891B"/>
    <w:rsid w:val="13464538"/>
    <w:rsid w:val="1B3AA6BA"/>
    <w:rsid w:val="1CA534A3"/>
    <w:rsid w:val="28753AF0"/>
    <w:rsid w:val="3207D169"/>
    <w:rsid w:val="320A939E"/>
    <w:rsid w:val="3A785A13"/>
    <w:rsid w:val="3F11ECA4"/>
    <w:rsid w:val="41819ED1"/>
    <w:rsid w:val="45FD0684"/>
    <w:rsid w:val="48910B0A"/>
    <w:rsid w:val="4C75C152"/>
    <w:rsid w:val="5183170F"/>
    <w:rsid w:val="52705F8B"/>
    <w:rsid w:val="53050FDD"/>
    <w:rsid w:val="54166703"/>
    <w:rsid w:val="55EA7231"/>
    <w:rsid w:val="5AE92CBD"/>
    <w:rsid w:val="5B3F5992"/>
    <w:rsid w:val="5BF5BA62"/>
    <w:rsid w:val="652E1498"/>
    <w:rsid w:val="667A86F4"/>
    <w:rsid w:val="6837869F"/>
    <w:rsid w:val="6A165072"/>
    <w:rsid w:val="717F2917"/>
    <w:rsid w:val="76C9B93E"/>
    <w:rsid w:val="76ED54BE"/>
    <w:rsid w:val="781BC282"/>
    <w:rsid w:val="7D886EF4"/>
    <w:rsid w:val="7E1CB6F6"/>
    <w:rsid w:val="7EE935D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EBFBD"/>
  <w15:docId w15:val="{57B43CFA-ADB6-4404-A7AD-CABDAEEE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Calibri" w:hAnsi="Calibri"/>
    </w:rPr>
  </w:style>
  <w:style w:type="paragraph" w:styleId="Heading1">
    <w:name w:val="heading 1"/>
    <w:basedOn w:val="Normal"/>
    <w:next w:val="Normal"/>
    <w:pPr>
      <w:spacing w:before="1077" w:after="300"/>
      <w:outlineLvl w:val="0"/>
    </w:pPr>
    <w:rPr>
      <w:rFonts w:cs="Arial"/>
      <w:bCs/>
      <w:noProof/>
      <w:sz w:val="40"/>
      <w:szCs w:val="24"/>
    </w:rPr>
  </w:style>
  <w:style w:type="paragraph" w:styleId="Heading2">
    <w:name w:val="heading 2"/>
    <w:basedOn w:val="Normal"/>
    <w:next w:val="Normal"/>
    <w:pPr>
      <w:keepNext/>
      <w:outlineLvl w:val="1"/>
    </w:pPr>
    <w:rPr>
      <w:rFonts w:cs="Arial"/>
      <w:b/>
      <w:bCs/>
      <w:iCs/>
      <w:noProof/>
      <w:szCs w:val="28"/>
    </w:rPr>
  </w:style>
  <w:style w:type="paragraph" w:styleId="Heading3">
    <w:name w:val="heading 3"/>
    <w:basedOn w:val="Normal"/>
    <w:next w:val="Normal"/>
    <w:pPr>
      <w:keepNext/>
      <w:outlineLvl w:val="2"/>
    </w:pPr>
    <w:rPr>
      <w:rFonts w:cs="Arial"/>
      <w:bCs/>
      <w:noProof/>
      <w:szCs w:val="26"/>
    </w:rPr>
  </w:style>
  <w:style w:type="paragraph" w:styleId="Heading4">
    <w:name w:val="heading 4"/>
    <w:basedOn w:val="Normal"/>
    <w:next w:val="Normal"/>
    <w:pPr>
      <w:keepNext/>
      <w:spacing w:before="240" w:after="60"/>
      <w:outlineLvl w:val="3"/>
    </w:pPr>
    <w:rPr>
      <w:rFonts w:ascii="Times New Roman" w:hAnsi="Times New Roman"/>
      <w:b/>
      <w:bCs/>
      <w:sz w:val="28"/>
      <w:szCs w:val="28"/>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rFonts w:ascii="Times New Roman" w:hAnsi="Times New Roman"/>
      <w:b/>
      <w:bCs/>
      <w:sz w:val="22"/>
      <w:szCs w:val="22"/>
    </w:rPr>
  </w:style>
  <w:style w:type="paragraph" w:styleId="Heading7">
    <w:name w:val="heading 7"/>
    <w:basedOn w:val="Normal"/>
    <w:next w:val="Normal"/>
    <w:pPr>
      <w:spacing w:before="240" w:after="60"/>
      <w:outlineLvl w:val="6"/>
    </w:pPr>
    <w:rPr>
      <w:rFonts w:ascii="Times New Roman" w:hAnsi="Times New Roman"/>
      <w:sz w:val="24"/>
      <w:szCs w:val="24"/>
    </w:rPr>
  </w:style>
  <w:style w:type="paragraph" w:styleId="Heading8">
    <w:name w:val="heading 8"/>
    <w:basedOn w:val="Normal"/>
    <w:next w:val="Normal"/>
    <w:pPr>
      <w:spacing w:before="240" w:after="60"/>
      <w:outlineLvl w:val="7"/>
    </w:pPr>
    <w:rPr>
      <w:rFonts w:ascii="Times New Roman" w:hAnsi="Times New Roman"/>
      <w:i/>
      <w:iCs/>
      <w:sz w:val="24"/>
      <w:szCs w:val="24"/>
    </w:rPr>
  </w:style>
  <w:style w:type="paragraph" w:styleId="Heading9">
    <w:name w:val="heading 9"/>
    <w:basedOn w:val="Normal"/>
    <w:next w:val="Normal"/>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customStyle="1" w:styleId="Page">
    <w:name w:val="Page"/>
    <w:basedOn w:val="DefaultParagraphFont"/>
    <w:rPr>
      <w:rFonts w:ascii="Calibri" w:hAnsi="Calibri"/>
      <w:sz w:val="16"/>
    </w:rPr>
  </w:style>
  <w:style w:type="paragraph" w:customStyle="1" w:styleId="SiemensLogo">
    <w:name w:val="Siemens Logo"/>
    <w:rPr>
      <w:rFonts w:ascii="Calibri" w:hAnsi="Calibri"/>
      <w:noProof/>
      <w:sz w:val="22"/>
      <w:lang w:val="en-US"/>
    </w:rPr>
  </w:style>
  <w:style w:type="paragraph" w:customStyle="1" w:styleId="Bodytext">
    <w:name w:val="Bodytext"/>
    <w:link w:val="BodytextZchn"/>
    <w:qFormat/>
    <w:pPr>
      <w:spacing w:line="360" w:lineRule="auto"/>
    </w:pPr>
    <w:rPr>
      <w:rFonts w:ascii="Calibri" w:hAnsi="Calibri"/>
      <w:sz w:val="22"/>
      <w:lang w:val="en-US"/>
    </w:rPr>
  </w:style>
  <w:style w:type="paragraph" w:customStyle="1" w:styleId="Footer1">
    <w:name w:val="Footer1"/>
    <w:rPr>
      <w:rFonts w:ascii="Calibri" w:hAnsi="Calibri"/>
      <w:noProof/>
      <w:sz w:val="16"/>
      <w:szCs w:val="16"/>
      <w:lang w:val="en-US"/>
    </w:rPr>
  </w:style>
  <w:style w:type="paragraph" w:customStyle="1" w:styleId="Footer1Z1">
    <w:name w:val="Footer1Z1"/>
    <w:basedOn w:val="Footer1"/>
    <w:rPr>
      <w:b/>
    </w:rPr>
  </w:style>
  <w:style w:type="paragraph" w:customStyle="1" w:styleId="Footer2">
    <w:name w:val="Footer2"/>
    <w:rPr>
      <w:rFonts w:ascii="Calibri" w:hAnsi="Calibri"/>
      <w:noProof/>
      <w:sz w:val="16"/>
      <w:szCs w:val="16"/>
      <w:lang w:val="en-US"/>
    </w:rPr>
  </w:style>
  <w:style w:type="paragraph" w:customStyle="1" w:styleId="ReferenceNumber">
    <w:name w:val="Reference Number"/>
    <w:qFormat/>
    <w:rPr>
      <w:rFonts w:ascii="Calibri" w:hAnsi="Calibri"/>
      <w:noProof/>
      <w:sz w:val="16"/>
      <w:szCs w:val="16"/>
    </w:rPr>
  </w:style>
  <w:style w:type="paragraph" w:customStyle="1" w:styleId="NameSector">
    <w:name w:val="Name Sector"/>
    <w:basedOn w:val="SiemensLogo"/>
    <w:pPr>
      <w:spacing w:after="110"/>
    </w:pPr>
    <w:rPr>
      <w:b/>
      <w:sz w:val="20"/>
    </w:rPr>
  </w:style>
  <w:style w:type="paragraph" w:customStyle="1" w:styleId="scforgzeile">
    <w:name w:val="scforgzeile"/>
    <w:basedOn w:val="SiemensLogo"/>
    <w:pPr>
      <w:tabs>
        <w:tab w:val="right" w:pos="9639"/>
      </w:tabs>
    </w:pPr>
    <w:rPr>
      <w:sz w:val="16"/>
      <w:lang w:val="de-DE"/>
    </w:rPr>
  </w:style>
  <w:style w:type="paragraph" w:customStyle="1" w:styleId="HeaderPage2">
    <w:name w:val="Header Page 2"/>
    <w:basedOn w:val="SiemensLogo"/>
    <w:rPr>
      <w:sz w:val="20"/>
    </w:rPr>
  </w:style>
  <w:style w:type="paragraph" w:customStyle="1" w:styleId="PressSign">
    <w:name w:val="Press Sign"/>
    <w:basedOn w:val="SiemensLogo"/>
    <w:pPr>
      <w:spacing w:after="120"/>
      <w:ind w:left="-57"/>
    </w:pPr>
    <w:rPr>
      <w:color w:val="A6A6A6"/>
      <w:sz w:val="62"/>
    </w:rPr>
  </w:style>
  <w:style w:type="paragraph" w:customStyle="1" w:styleId="Datum1">
    <w:name w:val="Datum1"/>
    <w:basedOn w:val="Bodytext"/>
    <w:pPr>
      <w:spacing w:before="110" w:line="240" w:lineRule="auto"/>
    </w:pPr>
    <w:rPr>
      <w:sz w:val="20"/>
    </w:rPr>
  </w:style>
  <w:style w:type="paragraph" w:customStyle="1" w:styleId="BulletsListing">
    <w:name w:val="Bullets Listing"/>
    <w:basedOn w:val="Bodytext"/>
    <w:qFormat/>
    <w:pPr>
      <w:numPr>
        <w:numId w:val="3"/>
      </w:numPr>
    </w:pPr>
    <w:rPr>
      <w:b/>
    </w:rPr>
  </w:style>
  <w:style w:type="paragraph" w:customStyle="1" w:styleId="NameDivision">
    <w:name w:val="Name Division"/>
    <w:basedOn w:val="SiemensLogo"/>
    <w:pPr>
      <w:spacing w:before="110"/>
    </w:pPr>
    <w:rPr>
      <w:sz w:val="20"/>
    </w:rPr>
  </w:style>
  <w:style w:type="numbering" w:styleId="111111">
    <w:name w:val="Outline List 2"/>
    <w:basedOn w:val="NoList"/>
    <w:semiHidden/>
    <w:pPr>
      <w:numPr>
        <w:numId w:val="11"/>
      </w:numPr>
    </w:pPr>
  </w:style>
  <w:style w:type="character" w:styleId="Hyperlink">
    <w:name w:val="Hyperlink"/>
    <w:basedOn w:val="DefaultParagraphFont"/>
    <w:rPr>
      <w:color w:val="0000FF"/>
      <w:u w:val="single"/>
    </w:rPr>
  </w:style>
  <w:style w:type="paragraph" w:customStyle="1" w:styleId="Boilerplate">
    <w:name w:val="Boilerplate"/>
    <w:basedOn w:val="Bodytext"/>
    <w:qFormat/>
    <w:pPr>
      <w:keepLines/>
    </w:pPr>
    <w:rPr>
      <w:sz w:val="16"/>
    </w:rPr>
  </w:style>
  <w:style w:type="paragraph" w:customStyle="1" w:styleId="Disclaimer">
    <w:name w:val="Disclaimer"/>
    <w:basedOn w:val="Bodytext"/>
    <w:qFormat/>
    <w:pPr>
      <w:keepLines/>
    </w:pPr>
    <w:rPr>
      <w:sz w:val="16"/>
    </w:rPr>
  </w:style>
  <w:style w:type="paragraph" w:customStyle="1" w:styleId="Headline">
    <w:name w:val="Headline"/>
    <w:next w:val="Bodytext"/>
    <w:qFormat/>
    <w:rPr>
      <w:rFonts w:ascii="Calibri" w:hAnsi="Calibri"/>
      <w:sz w:val="32"/>
      <w:lang w:val="en-US"/>
    </w:rPr>
  </w:style>
  <w:style w:type="numbering" w:styleId="1ai">
    <w:name w:val="Outline List 1"/>
    <w:basedOn w:val="NoList"/>
    <w:semiHidden/>
    <w:pPr>
      <w:numPr>
        <w:numId w:val="12"/>
      </w:numPr>
    </w:pPr>
  </w:style>
  <w:style w:type="paragraph" w:styleId="Salutation">
    <w:name w:val="Salutation"/>
    <w:basedOn w:val="Normal"/>
    <w:next w:val="Normal"/>
    <w:semiHidden/>
  </w:style>
  <w:style w:type="numbering" w:styleId="ArticleSection">
    <w:name w:val="Outline List 3"/>
    <w:basedOn w:val="NoList"/>
    <w:semiHidden/>
    <w:pPr>
      <w:numPr>
        <w:numId w:val="13"/>
      </w:numPr>
    </w:pPr>
  </w:style>
  <w:style w:type="paragraph" w:styleId="ListBullet">
    <w:name w:val="List Bullet"/>
    <w:basedOn w:val="Normal"/>
    <w:semiHidden/>
    <w:pPr>
      <w:numPr>
        <w:numId w:val="6"/>
      </w:numPr>
    </w:pPr>
  </w:style>
  <w:style w:type="paragraph" w:styleId="ListBullet2">
    <w:name w:val="List Bullet 2"/>
    <w:basedOn w:val="Normal"/>
    <w:semiHidden/>
    <w:pPr>
      <w:numPr>
        <w:numId w:val="7"/>
      </w:numPr>
    </w:pPr>
  </w:style>
  <w:style w:type="paragraph" w:styleId="ListBullet3">
    <w:name w:val="List Bullet 3"/>
    <w:basedOn w:val="Normal"/>
    <w:semiHidden/>
    <w:pPr>
      <w:numPr>
        <w:numId w:val="8"/>
      </w:numPr>
    </w:pPr>
  </w:style>
  <w:style w:type="paragraph" w:styleId="ListBullet4">
    <w:name w:val="List Bullet 4"/>
    <w:basedOn w:val="Normal"/>
    <w:semiHidden/>
    <w:pPr>
      <w:numPr>
        <w:numId w:val="9"/>
      </w:numPr>
      <w:tabs>
        <w:tab w:val="clear" w:pos="1209"/>
      </w:tabs>
      <w:ind w:left="720"/>
    </w:pPr>
  </w:style>
  <w:style w:type="paragraph" w:styleId="ListBullet5">
    <w:name w:val="List Bullet 5"/>
    <w:basedOn w:val="Normal"/>
    <w:semiHidden/>
    <w:pPr>
      <w:numPr>
        <w:numId w:val="10"/>
      </w:numPr>
    </w:pPr>
  </w:style>
  <w:style w:type="character" w:styleId="FollowedHyperlink">
    <w:name w:val="FollowedHyperlink"/>
    <w:basedOn w:val="DefaultParagraphFont"/>
    <w:semiHidden/>
    <w:rPr>
      <w:color w:val="800080"/>
      <w:u w:val="single"/>
    </w:rPr>
  </w:style>
  <w:style w:type="paragraph" w:styleId="BlockText">
    <w:name w:val="Block Text"/>
    <w:basedOn w:val="Normal"/>
    <w:semiHidden/>
    <w:pPr>
      <w:spacing w:after="120"/>
      <w:ind w:left="1440" w:right="1440"/>
    </w:pPr>
  </w:style>
  <w:style w:type="paragraph" w:styleId="Date">
    <w:name w:val="Date"/>
    <w:basedOn w:val="Normal"/>
    <w:next w:val="Normal"/>
    <w:semiHidden/>
  </w:style>
  <w:style w:type="paragraph" w:styleId="E-mailSignature">
    <w:name w:val="E-mail Signature"/>
    <w:basedOn w:val="Normal"/>
    <w:semiHidden/>
  </w:style>
  <w:style w:type="character" w:styleId="Strong">
    <w:name w:val="Strong"/>
    <w:basedOn w:val="DefaultParagraphFont"/>
    <w:rPr>
      <w:b/>
      <w:bCs/>
    </w:rPr>
  </w:style>
  <w:style w:type="paragraph" w:styleId="NoteHeading">
    <w:name w:val="Note Heading"/>
    <w:basedOn w:val="Normal"/>
    <w:next w:val="Normal"/>
    <w:semiHidden/>
  </w:style>
  <w:style w:type="paragraph" w:styleId="Closing">
    <w:name w:val="Closing"/>
    <w:basedOn w:val="Normal"/>
    <w:semiHidden/>
    <w:pPr>
      <w:ind w:left="4252"/>
    </w:pPr>
  </w:style>
  <w:style w:type="character" w:styleId="Emphasis">
    <w:name w:val="Emphasis"/>
    <w:basedOn w:val="DefaultParagraphFont"/>
    <w:rPr>
      <w:i/>
      <w:iCs/>
    </w:rPr>
  </w:style>
  <w:style w:type="paragraph" w:styleId="HTMLAddress">
    <w:name w:val="HTML Address"/>
    <w:basedOn w:val="Normal"/>
    <w:semiHidden/>
    <w:rPr>
      <w:i/>
      <w:iCs/>
    </w:rPr>
  </w:style>
  <w:style w:type="character" w:styleId="HTMLAcronym">
    <w:name w:val="HTML Acronym"/>
    <w:basedOn w:val="DefaultParagraphFont"/>
    <w:semiHidden/>
  </w:style>
  <w:style w:type="character" w:styleId="HTMLSample">
    <w:name w:val="HTML Sample"/>
    <w:basedOn w:val="DefaultParagraphFont"/>
    <w:semiHidden/>
    <w:rPr>
      <w:rFonts w:ascii="Courier New" w:hAnsi="Courier New" w:cs="Courier New"/>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Typewriter">
    <w:name w:val="HTML Typewriter"/>
    <w:basedOn w:val="DefaultParagraphFont"/>
    <w:semiHidden/>
    <w:rPr>
      <w:rFonts w:ascii="Courier New" w:hAnsi="Courier New" w:cs="Courier New"/>
      <w:sz w:val="20"/>
      <w:szCs w:val="20"/>
    </w:rPr>
  </w:style>
  <w:style w:type="character" w:styleId="HTMLKeyboard">
    <w:name w:val="HTML Keyboard"/>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paragraph" w:styleId="HTMLPreformatted">
    <w:name w:val="HTML Preformatted"/>
    <w:basedOn w:val="Normal"/>
    <w:semiHidden/>
    <w:rPr>
      <w:rFonts w:ascii="Courier New" w:hAnsi="Courier New" w:cs="Courier New"/>
    </w:rPr>
  </w:style>
  <w:style w:type="character" w:styleId="HTMLCite">
    <w:name w:val="HTML Cite"/>
    <w:basedOn w:val="DefaultParagraphFont"/>
    <w:semiHidden/>
    <w:rPr>
      <w:i/>
      <w:iCs/>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4"/>
      </w:numPr>
    </w:pPr>
  </w:style>
  <w:style w:type="paragraph" w:styleId="ListNumber2">
    <w:name w:val="List Number 2"/>
    <w:basedOn w:val="Normal"/>
    <w:semiHidden/>
    <w:pPr>
      <w:numPr>
        <w:numId w:val="15"/>
      </w:numPr>
    </w:pPr>
  </w:style>
  <w:style w:type="paragraph" w:styleId="ListNumber3">
    <w:name w:val="List Number 3"/>
    <w:basedOn w:val="Normal"/>
    <w:semiHidden/>
    <w:pPr>
      <w:numPr>
        <w:numId w:val="16"/>
      </w:numPr>
    </w:pPr>
  </w:style>
  <w:style w:type="paragraph" w:styleId="ListNumber4">
    <w:name w:val="List Number 4"/>
    <w:basedOn w:val="Normal"/>
    <w:semiHidden/>
    <w:pPr>
      <w:numPr>
        <w:numId w:val="17"/>
      </w:numPr>
    </w:pPr>
  </w:style>
  <w:style w:type="paragraph" w:styleId="ListNumber5">
    <w:name w:val="List Number 5"/>
    <w:basedOn w:val="Normal"/>
    <w:semiHidden/>
    <w:pPr>
      <w:numPr>
        <w:numId w:val="18"/>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semiHidden/>
    <w:rPr>
      <w:rFonts w:ascii="Courier New" w:hAnsi="Courier New" w:cs="Courier New"/>
    </w:rPr>
  </w:style>
  <w:style w:type="character" w:styleId="PageNumber">
    <w:name w:val="page number"/>
    <w:basedOn w:val="DefaultParagraphFont"/>
    <w:semiHidden/>
  </w:style>
  <w:style w:type="paragraph" w:styleId="NormalWeb">
    <w:name w:val="Normal (Web)"/>
    <w:basedOn w:val="Normal"/>
    <w:semiHidden/>
    <w:rPr>
      <w:rFonts w:ascii="Times New Roman" w:hAnsi="Times New Roman"/>
      <w:sz w:val="24"/>
      <w:szCs w:val="24"/>
    </w:rPr>
  </w:style>
  <w:style w:type="paragraph" w:styleId="NormalIndent">
    <w:name w:val="Normal Indent"/>
    <w:basedOn w:val="Normal"/>
    <w:semiHidden/>
    <w:pPr>
      <w:ind w:left="720"/>
    </w:p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BodyTextFirstIndent">
    <w:name w:val="Body Text First Indent"/>
    <w:basedOn w:val="BodyText0"/>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Title">
    <w:name w:val="Title"/>
    <w:basedOn w:val="Normal"/>
    <w:pPr>
      <w:spacing w:before="240" w:after="60"/>
      <w:jc w:val="center"/>
      <w:outlineLvl w:val="0"/>
    </w:pPr>
    <w:rPr>
      <w:rFonts w:cs="Arial"/>
      <w:b/>
      <w:bCs/>
      <w:kern w:val="28"/>
      <w:sz w:val="32"/>
      <w:szCs w:val="32"/>
    </w:rPr>
  </w:style>
  <w:style w:type="paragraph" w:styleId="EnvelopeReturn">
    <w:name w:val="envelope return"/>
    <w:basedOn w:val="Normal"/>
    <w:semiHidden/>
    <w:rPr>
      <w:rFonts w:cs="Arial"/>
    </w:rPr>
  </w:style>
  <w:style w:type="paragraph" w:styleId="EnvelopeAddress">
    <w:name w:val="envelope address"/>
    <w:basedOn w:val="Normal"/>
    <w:semiHidden/>
    <w:pPr>
      <w:framePr w:w="7920" w:h="1980" w:hRule="exact" w:hSpace="180" w:wrap="auto" w:hAnchor="page" w:xAlign="center" w:yAlign="bottom"/>
      <w:ind w:left="2880"/>
    </w:pPr>
    <w:rPr>
      <w:rFonts w:cs="Arial"/>
      <w:sz w:val="24"/>
      <w:szCs w:val="24"/>
    </w:rPr>
  </w:style>
  <w:style w:type="paragraph" w:styleId="Signature">
    <w:name w:val="Signature"/>
    <w:basedOn w:val="Normal"/>
    <w:semiHidden/>
    <w:pPr>
      <w:ind w:left="4252"/>
    </w:pPr>
  </w:style>
  <w:style w:type="paragraph" w:styleId="Subtitle">
    <w:name w:val="Subtitle"/>
    <w:basedOn w:val="Normal"/>
    <w:pPr>
      <w:spacing w:after="60"/>
      <w:jc w:val="center"/>
      <w:outlineLvl w:val="1"/>
    </w:pPr>
    <w:rPr>
      <w:rFonts w:cs="Arial"/>
      <w:sz w:val="24"/>
      <w:szCs w:val="24"/>
    </w:rPr>
  </w:style>
  <w:style w:type="character" w:styleId="LineNumber">
    <w:name w:val="line number"/>
    <w:basedOn w:val="DefaultParagraphFont"/>
    <w:semiHidden/>
  </w:style>
  <w:style w:type="paragraph" w:customStyle="1" w:styleId="ExhibitionInfo">
    <w:name w:val="Exhibition Info"/>
    <w:qFormat/>
    <w:pPr>
      <w:spacing w:line="360" w:lineRule="auto"/>
    </w:pPr>
    <w:rPr>
      <w:rFonts w:ascii="Calibri" w:hAnsi="Calibri"/>
      <w:b/>
      <w:noProof/>
      <w:sz w:val="22"/>
      <w:lang w:val="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UnresolvedMention">
    <w:name w:val="Unresolved Mention"/>
    <w:basedOn w:val="DefaultParagraphFont"/>
    <w:uiPriority w:val="99"/>
    <w:semiHidden/>
    <w:unhideWhenUsed/>
    <w:rsid w:val="0034785E"/>
    <w:rPr>
      <w:color w:val="605E5C"/>
      <w:shd w:val="clear" w:color="auto" w:fill="E1DFDD"/>
    </w:rPr>
  </w:style>
  <w:style w:type="paragraph" w:styleId="Revision">
    <w:name w:val="Revision"/>
    <w:hidden/>
    <w:uiPriority w:val="99"/>
    <w:semiHidden/>
    <w:rsid w:val="00D16F45"/>
    <w:rPr>
      <w:rFonts w:ascii="Calibri" w:hAnsi="Calibri"/>
    </w:rPr>
  </w:style>
  <w:style w:type="character" w:styleId="CommentReference">
    <w:name w:val="annotation reference"/>
    <w:basedOn w:val="DefaultParagraphFont"/>
    <w:semiHidden/>
    <w:unhideWhenUsed/>
    <w:rsid w:val="001F11C3"/>
    <w:rPr>
      <w:sz w:val="16"/>
      <w:szCs w:val="16"/>
    </w:rPr>
  </w:style>
  <w:style w:type="paragraph" w:styleId="CommentText">
    <w:name w:val="annotation text"/>
    <w:basedOn w:val="Normal"/>
    <w:link w:val="CommentTextChar"/>
    <w:unhideWhenUsed/>
    <w:rsid w:val="001F11C3"/>
  </w:style>
  <w:style w:type="character" w:customStyle="1" w:styleId="CommentTextChar">
    <w:name w:val="Comment Text Char"/>
    <w:basedOn w:val="DefaultParagraphFont"/>
    <w:link w:val="CommentText"/>
    <w:rsid w:val="001F11C3"/>
    <w:rPr>
      <w:rFonts w:ascii="Calibri" w:hAnsi="Calibri"/>
    </w:rPr>
  </w:style>
  <w:style w:type="paragraph" w:styleId="CommentSubject">
    <w:name w:val="annotation subject"/>
    <w:basedOn w:val="CommentText"/>
    <w:next w:val="CommentText"/>
    <w:link w:val="CommentSubjectChar"/>
    <w:semiHidden/>
    <w:unhideWhenUsed/>
    <w:rsid w:val="001F11C3"/>
    <w:rPr>
      <w:b/>
      <w:bCs/>
    </w:rPr>
  </w:style>
  <w:style w:type="character" w:customStyle="1" w:styleId="CommentSubjectChar">
    <w:name w:val="Comment Subject Char"/>
    <w:basedOn w:val="CommentTextChar"/>
    <w:link w:val="CommentSubject"/>
    <w:semiHidden/>
    <w:rsid w:val="001F11C3"/>
    <w:rPr>
      <w:rFonts w:ascii="Calibri" w:hAnsi="Calibri"/>
      <w:b/>
      <w:bCs/>
    </w:rPr>
  </w:style>
  <w:style w:type="character" w:customStyle="1" w:styleId="BodytextZchn">
    <w:name w:val="Bodytext Zchn"/>
    <w:basedOn w:val="DefaultParagraphFont"/>
    <w:link w:val="Bodytext"/>
    <w:rsid w:val="00727CCE"/>
    <w:rPr>
      <w:rFonts w:ascii="Calibri" w:hAnsi="Calibri"/>
      <w:sz w:val="22"/>
      <w:lang w:val="en-US"/>
    </w:rPr>
  </w:style>
  <w:style w:type="character" w:customStyle="1" w:styleId="cf01">
    <w:name w:val="cf01"/>
    <w:basedOn w:val="DefaultParagraphFont"/>
    <w:rsid w:val="00727CCE"/>
    <w:rPr>
      <w:rFonts w:ascii="Segoe UI" w:hAnsi="Segoe UI" w:cs="Segoe UI" w:hint="default"/>
      <w:sz w:val="18"/>
      <w:szCs w:val="18"/>
    </w:rPr>
  </w:style>
  <w:style w:type="character" w:customStyle="1" w:styleId="cf21">
    <w:name w:val="cf21"/>
    <w:basedOn w:val="DefaultParagraphFont"/>
    <w:rsid w:val="00727CCE"/>
    <w:rPr>
      <w:rFonts w:ascii="Segoe UI" w:hAnsi="Segoe UI" w:cs="Segoe UI" w:hint="default"/>
      <w:b/>
      <w:bCs/>
      <w:sz w:val="18"/>
      <w:szCs w:val="18"/>
    </w:rPr>
  </w:style>
  <w:style w:type="character" w:customStyle="1" w:styleId="ui-provider">
    <w:name w:val="ui-provider"/>
    <w:basedOn w:val="DefaultParagraphFont"/>
    <w:rsid w:val="00727CCE"/>
  </w:style>
  <w:style w:type="character" w:customStyle="1" w:styleId="normaltextrun">
    <w:name w:val="normaltextrun"/>
    <w:basedOn w:val="DefaultParagraphFont"/>
    <w:rsid w:val="00EC1FBC"/>
  </w:style>
  <w:style w:type="paragraph" w:customStyle="1" w:styleId="Businessdata">
    <w:name w:val="_Business data"/>
    <w:basedOn w:val="Normal"/>
    <w:link w:val="BusinessdataZchn"/>
    <w:qFormat/>
    <w:rsid w:val="009E544A"/>
    <w:pPr>
      <w:spacing w:after="200" w:line="360" w:lineRule="auto"/>
    </w:pPr>
    <w:rPr>
      <w:rFonts w:asciiTheme="minorHAnsi" w:eastAsiaTheme="minorEastAsia" w:hAnsiTheme="minorHAnsi" w:cs="Times New Roman (Textkörper CS)"/>
      <w:kern w:val="8"/>
      <w:sz w:val="16"/>
      <w:szCs w:val="22"/>
      <w:lang w:val="en-US" w:eastAsia="en-US"/>
    </w:rPr>
  </w:style>
  <w:style w:type="character" w:customStyle="1" w:styleId="BusinessdataZchn">
    <w:name w:val="_Business data Zchn"/>
    <w:basedOn w:val="DefaultParagraphFont"/>
    <w:link w:val="Businessdata"/>
    <w:rsid w:val="009E544A"/>
    <w:rPr>
      <w:rFonts w:asciiTheme="minorHAnsi" w:eastAsiaTheme="minorEastAsia" w:hAnsiTheme="minorHAnsi" w:cs="Times New Roman (Textkörper CS)"/>
      <w:kern w:val="8"/>
      <w:sz w:val="16"/>
      <w:szCs w:val="22"/>
      <w:lang w:val="en-US" w:eastAsia="en-US"/>
    </w:rPr>
  </w:style>
  <w:style w:type="paragraph" w:customStyle="1" w:styleId="paragraph">
    <w:name w:val="paragraph"/>
    <w:basedOn w:val="Normal"/>
    <w:rsid w:val="007826AD"/>
    <w:pPr>
      <w:spacing w:before="100" w:beforeAutospacing="1" w:after="100" w:afterAutospacing="1"/>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760263">
      <w:bodyDiv w:val="1"/>
      <w:marLeft w:val="0"/>
      <w:marRight w:val="0"/>
      <w:marTop w:val="0"/>
      <w:marBottom w:val="0"/>
      <w:divBdr>
        <w:top w:val="none" w:sz="0" w:space="0" w:color="auto"/>
        <w:left w:val="none" w:sz="0" w:space="0" w:color="auto"/>
        <w:bottom w:val="none" w:sz="0" w:space="0" w:color="auto"/>
        <w:right w:val="none" w:sz="0" w:space="0" w:color="auto"/>
      </w:divBdr>
    </w:div>
    <w:div w:id="823283535">
      <w:bodyDiv w:val="1"/>
      <w:marLeft w:val="0"/>
      <w:marRight w:val="0"/>
      <w:marTop w:val="0"/>
      <w:marBottom w:val="0"/>
      <w:divBdr>
        <w:top w:val="none" w:sz="0" w:space="0" w:color="auto"/>
        <w:left w:val="none" w:sz="0" w:space="0" w:color="auto"/>
        <w:bottom w:val="none" w:sz="0" w:space="0" w:color="auto"/>
        <w:right w:val="none" w:sz="0" w:space="0" w:color="auto"/>
      </w:divBdr>
    </w:div>
    <w:div w:id="1713918374">
      <w:bodyDiv w:val="1"/>
      <w:marLeft w:val="0"/>
      <w:marRight w:val="0"/>
      <w:marTop w:val="0"/>
      <w:marBottom w:val="0"/>
      <w:divBdr>
        <w:top w:val="none" w:sz="0" w:space="0" w:color="auto"/>
        <w:left w:val="none" w:sz="0" w:space="0" w:color="auto"/>
        <w:bottom w:val="none" w:sz="0" w:space="0" w:color="auto"/>
        <w:right w:val="none" w:sz="0" w:space="0" w:color="auto"/>
      </w:divBdr>
    </w:div>
    <w:div w:id="1814058338">
      <w:bodyDiv w:val="1"/>
      <w:marLeft w:val="0"/>
      <w:marRight w:val="0"/>
      <w:marTop w:val="0"/>
      <w:marBottom w:val="0"/>
      <w:divBdr>
        <w:top w:val="none" w:sz="0" w:space="0" w:color="auto"/>
        <w:left w:val="none" w:sz="0" w:space="0" w:color="auto"/>
        <w:bottom w:val="none" w:sz="0" w:space="0" w:color="auto"/>
        <w:right w:val="none" w:sz="0" w:space="0" w:color="auto"/>
      </w:divBdr>
    </w:div>
    <w:div w:id="1891571520">
      <w:bodyDiv w:val="1"/>
      <w:marLeft w:val="0"/>
      <w:marRight w:val="0"/>
      <w:marTop w:val="0"/>
      <w:marBottom w:val="0"/>
      <w:divBdr>
        <w:top w:val="none" w:sz="0" w:space="0" w:color="auto"/>
        <w:left w:val="none" w:sz="0" w:space="0" w:color="auto"/>
        <w:bottom w:val="none" w:sz="0" w:space="0" w:color="auto"/>
        <w:right w:val="none" w:sz="0" w:space="0" w:color="auto"/>
      </w:divBdr>
      <w:divsChild>
        <w:div w:id="438255883">
          <w:marLeft w:val="0"/>
          <w:marRight w:val="0"/>
          <w:marTop w:val="0"/>
          <w:marBottom w:val="0"/>
          <w:divBdr>
            <w:top w:val="none" w:sz="0" w:space="0" w:color="auto"/>
            <w:left w:val="none" w:sz="0" w:space="0" w:color="auto"/>
            <w:bottom w:val="none" w:sz="0" w:space="0" w:color="auto"/>
            <w:right w:val="none" w:sz="0" w:space="0" w:color="auto"/>
          </w:divBdr>
          <w:divsChild>
            <w:div w:id="1805392335">
              <w:marLeft w:val="0"/>
              <w:marRight w:val="0"/>
              <w:marTop w:val="0"/>
              <w:marBottom w:val="0"/>
              <w:divBdr>
                <w:top w:val="none" w:sz="0" w:space="0" w:color="auto"/>
                <w:left w:val="none" w:sz="0" w:space="0" w:color="auto"/>
                <w:bottom w:val="none" w:sz="0" w:space="0" w:color="auto"/>
                <w:right w:val="none" w:sz="0" w:space="0" w:color="auto"/>
              </w:divBdr>
              <w:divsChild>
                <w:div w:id="899169417">
                  <w:marLeft w:val="2820"/>
                  <w:marRight w:val="2550"/>
                  <w:marTop w:val="0"/>
                  <w:marBottom w:val="0"/>
                  <w:divBdr>
                    <w:top w:val="none" w:sz="0" w:space="0" w:color="auto"/>
                    <w:left w:val="none" w:sz="0" w:space="0" w:color="auto"/>
                    <w:bottom w:val="none" w:sz="0" w:space="0" w:color="auto"/>
                    <w:right w:val="none" w:sz="0" w:space="0" w:color="auto"/>
                  </w:divBdr>
                  <w:divsChild>
                    <w:div w:id="108596513">
                      <w:marLeft w:val="0"/>
                      <w:marRight w:val="0"/>
                      <w:marTop w:val="0"/>
                      <w:marBottom w:val="0"/>
                      <w:divBdr>
                        <w:top w:val="none" w:sz="0" w:space="0" w:color="auto"/>
                        <w:left w:val="none" w:sz="0" w:space="0" w:color="auto"/>
                        <w:bottom w:val="none" w:sz="0" w:space="0" w:color="auto"/>
                        <w:right w:val="none" w:sz="0" w:space="0" w:color="auto"/>
                      </w:divBdr>
                      <w:divsChild>
                        <w:div w:id="1766655170">
                          <w:marLeft w:val="0"/>
                          <w:marRight w:val="0"/>
                          <w:marTop w:val="0"/>
                          <w:marBottom w:val="0"/>
                          <w:divBdr>
                            <w:top w:val="none" w:sz="0" w:space="0" w:color="auto"/>
                            <w:left w:val="none" w:sz="0" w:space="0" w:color="auto"/>
                            <w:bottom w:val="none" w:sz="0" w:space="0" w:color="auto"/>
                            <w:right w:val="none" w:sz="0" w:space="0" w:color="auto"/>
                          </w:divBdr>
                          <w:divsChild>
                            <w:div w:id="1924217075">
                              <w:marLeft w:val="0"/>
                              <w:marRight w:val="0"/>
                              <w:marTop w:val="0"/>
                              <w:marBottom w:val="6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ffrey.t.bell@siemens-healthineer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emens-healthineers.us/theranostic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emens-healthineer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3pmcp\Desktop\Templates_2020\Press%20release_template_as%20of%20Nov%202018_v2.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dd0f48-e245-4a14-87dc-7714e8600a9e">
      <Terms xmlns="http://schemas.microsoft.com/office/infopath/2007/PartnerControls"/>
    </lcf76f155ced4ddcb4097134ff3c332f>
    <TaxCatchAll xmlns="29ff7359-3e26-4f60-bafa-c276ae80c195" xsi:nil="true"/>
    <_Flow_SignoffStatus xmlns="76dd0f48-e245-4a14-87dc-7714e8600a9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4133860E668147951A1D4E3EC4DCA7" ma:contentTypeVersion="20" ma:contentTypeDescription="Create a new document." ma:contentTypeScope="" ma:versionID="9b911440a1ffb2b0ae1a21efe5a2596a">
  <xsd:schema xmlns:xsd="http://www.w3.org/2001/XMLSchema" xmlns:xs="http://www.w3.org/2001/XMLSchema" xmlns:p="http://schemas.microsoft.com/office/2006/metadata/properties" xmlns:ns2="76dd0f48-e245-4a14-87dc-7714e8600a9e" xmlns:ns3="29ff7359-3e26-4f60-bafa-c276ae80c195" targetNamespace="http://schemas.microsoft.com/office/2006/metadata/properties" ma:root="true" ma:fieldsID="3918c57fcea47080952639af37f50dd1" ns2:_="" ns3:_="">
    <xsd:import namespace="76dd0f48-e245-4a14-87dc-7714e8600a9e"/>
    <xsd:import namespace="29ff7359-3e26-4f60-bafa-c276ae80c1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d0f48-e245-4a14-87dc-7714e8600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ff7359-3e26-4f60-bafa-c276ae80c19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2b702f-b39b-4baf-a50a-15ca9d104838}" ma:internalName="TaxCatchAll" ma:showField="CatchAllData" ma:web="29ff7359-3e26-4f60-bafa-c276ae80c1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9BB7A5-812E-4F6E-A531-935A2B43FE3C}">
  <ds:schemaRefs>
    <ds:schemaRef ds:uri="http://schemas.microsoft.com/office/2006/metadata/properties"/>
    <ds:schemaRef ds:uri="http://schemas.microsoft.com/office/infopath/2007/PartnerControls"/>
    <ds:schemaRef ds:uri="76dd0f48-e245-4a14-87dc-7714e8600a9e"/>
    <ds:schemaRef ds:uri="29ff7359-3e26-4f60-bafa-c276ae80c195"/>
  </ds:schemaRefs>
</ds:datastoreItem>
</file>

<file path=customXml/itemProps2.xml><?xml version="1.0" encoding="utf-8"?>
<ds:datastoreItem xmlns:ds="http://schemas.openxmlformats.org/officeDocument/2006/customXml" ds:itemID="{EF9BD6C1-D7FE-448D-BE4D-A516233FCA87}">
  <ds:schemaRefs>
    <ds:schemaRef ds:uri="http://schemas.openxmlformats.org/officeDocument/2006/bibliography"/>
  </ds:schemaRefs>
</ds:datastoreItem>
</file>

<file path=customXml/itemProps3.xml><?xml version="1.0" encoding="utf-8"?>
<ds:datastoreItem xmlns:ds="http://schemas.openxmlformats.org/officeDocument/2006/customXml" ds:itemID="{7A13FDFF-3EB4-4D25-B00B-7E3963BC9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d0f48-e245-4a14-87dc-7714e8600a9e"/>
    <ds:schemaRef ds:uri="29ff7359-3e26-4f60-bafa-c276ae80c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0C400F-7ACB-439C-9E42-359CB25940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 release_template_as of Nov 2018_v2.dotx</Template>
  <TotalTime>0</TotalTime>
  <Pages>2</Pages>
  <Words>544</Words>
  <Characters>3753</Characters>
  <Application>Microsoft Office Word</Application>
  <DocSecurity>0</DocSecurity>
  <Lines>31</Lines>
  <Paragraphs>8</Paragraphs>
  <ScaleCrop>false</ScaleCrop>
  <Manager/>
  <Company>Siemens Healthineers</Company>
  <LinksUpToDate>false</LinksUpToDate>
  <CharactersWithSpaces>4289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Siemens Healthineers Press Release</dc:title>
  <dc:subject>Press Release</dc:subject>
  <dc:creator>press.team@siemens-healthineers.com</dc:creator>
  <cp:keywords/>
  <dc:description/>
  <cp:lastModifiedBy>Bell, Jeffrey T</cp:lastModifiedBy>
  <cp:revision>2</cp:revision>
  <cp:lastPrinted>2016-09-21T20:20:00Z</cp:lastPrinted>
  <dcterms:created xsi:type="dcterms:W3CDTF">2025-06-16T12:56:00Z</dcterms:created>
  <dcterms:modified xsi:type="dcterms:W3CDTF">2025-06-16T12:56:00Z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0x010100BE4133860E668147951A1D4E3EC4DCA7</vt:lpwstr>
  </property>
  <property fmtid="{D5CDD505-2E9C-101B-9397-08002B2CF9AE}" pid="3" name="Document Confidentiality">
    <vt:lpwstr>Unrestricted</vt:lpwstr>
  </property>
  <property fmtid="{D5CDD505-2E9C-101B-9397-08002B2CF9AE}" pid="4" name="MSIP_Label_ff6dbec8-95a8-4638-9f5f-bd076536645c_Enabled">
    <vt:lpwstr>true</vt:lpwstr>
  </property>
  <property fmtid="{D5CDD505-2E9C-101B-9397-08002B2CF9AE}" pid="5" name="MSIP_Label_ff6dbec8-95a8-4638-9f5f-bd076536645c_SetDate">
    <vt:lpwstr>2021-11-03T15:06:24Z</vt:lpwstr>
  </property>
  <property fmtid="{D5CDD505-2E9C-101B-9397-08002B2CF9AE}" pid="6" name="MSIP_Label_ff6dbec8-95a8-4638-9f5f-bd076536645c_Method">
    <vt:lpwstr>Standard</vt:lpwstr>
  </property>
  <property fmtid="{D5CDD505-2E9C-101B-9397-08002B2CF9AE}" pid="7" name="MSIP_Label_ff6dbec8-95a8-4638-9f5f-bd076536645c_Name">
    <vt:lpwstr>Restricted - Default</vt:lpwstr>
  </property>
  <property fmtid="{D5CDD505-2E9C-101B-9397-08002B2CF9AE}" pid="8" name="MSIP_Label_ff6dbec8-95a8-4638-9f5f-bd076536645c_SiteId">
    <vt:lpwstr>5dbf1add-202a-4b8d-815b-bf0fb024e033</vt:lpwstr>
  </property>
  <property fmtid="{D5CDD505-2E9C-101B-9397-08002B2CF9AE}" pid="9" name="MSIP_Label_ff6dbec8-95a8-4638-9f5f-bd076536645c_ActionId">
    <vt:lpwstr>15f02742-c021-46a9-acea-4192480500b5</vt:lpwstr>
  </property>
  <property fmtid="{D5CDD505-2E9C-101B-9397-08002B2CF9AE}" pid="10" name="MSIP_Label_ff6dbec8-95a8-4638-9f5f-bd076536645c_ContentBits">
    <vt:lpwstr>0</vt:lpwstr>
  </property>
  <property fmtid="{D5CDD505-2E9C-101B-9397-08002B2CF9AE}" pid="11" name="MediaServiceImageTags">
    <vt:lpwstr/>
  </property>
</Properties>
</file>