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1701"/>
        <w:gridCol w:w="1418"/>
      </w:tblGrid>
      <w:tr w:rsidR="00650970" w14:paraId="6AE8AC73" w14:textId="77777777" w:rsidTr="58482CF5">
        <w:trPr>
          <w:cantSplit/>
          <w:trHeight w:val="1587"/>
        </w:trPr>
        <w:tc>
          <w:tcPr>
            <w:tcW w:w="6521" w:type="dxa"/>
            <w:vAlign w:val="bottom"/>
          </w:tcPr>
          <w:p w14:paraId="30A80131" w14:textId="5DDC6AD0" w:rsidR="00650970" w:rsidRDefault="48ED4699" w:rsidP="58482CF5">
            <w:pPr>
              <w:pStyle w:val="PressSign"/>
              <w:spacing w:after="60"/>
            </w:pPr>
            <w:r>
              <w:t>Press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14:paraId="384284AD" w14:textId="77777777" w:rsidR="00650970" w:rsidRDefault="00EF500B">
            <w:pPr>
              <w:pStyle w:val="SiemensLogo"/>
              <w:jc w:val="right"/>
            </w:pPr>
            <w:r>
              <w:rPr>
                <w:color w:val="2B579A"/>
                <w:shd w:val="clear" w:color="auto" w:fill="E6E6E6"/>
                <w:lang w:eastAsia="ja-JP"/>
              </w:rPr>
              <w:drawing>
                <wp:inline distT="0" distB="0" distL="0" distR="0" wp14:anchorId="31CD68D8" wp14:editId="303BEE07">
                  <wp:extent cx="1870938" cy="697581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iemens.com/press/pool/de/pressebilder/2016/healthcare/300dpi/IM2016050692HC_300dp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8" t="12046" r="7424"/>
                          <a:stretch/>
                        </pic:blipFill>
                        <pic:spPr bwMode="auto">
                          <a:xfrm>
                            <a:off x="0" y="0"/>
                            <a:ext cx="1872000" cy="69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5DF" w14:paraId="6AFEDA96" w14:textId="77777777" w:rsidTr="58482CF5">
        <w:trPr>
          <w:cantSplit/>
          <w:trHeight w:hRule="exact" w:val="907"/>
        </w:trPr>
        <w:tc>
          <w:tcPr>
            <w:tcW w:w="6521" w:type="dxa"/>
            <w:tcBorders>
              <w:top w:val="single" w:sz="2" w:space="0" w:color="auto"/>
              <w:bottom w:val="nil"/>
            </w:tcBorders>
          </w:tcPr>
          <w:p w14:paraId="7B2C9C2E" w14:textId="77777777" w:rsidR="008545DF" w:rsidRDefault="008545DF" w:rsidP="008545DF">
            <w:pPr>
              <w:pStyle w:val="NameDivision"/>
              <w:rPr>
                <w:b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nil"/>
            </w:tcBorders>
          </w:tcPr>
          <w:p w14:paraId="797079D5" w14:textId="572FDB87" w:rsidR="008545DF" w:rsidRDefault="008545DF" w:rsidP="008545DF">
            <w:pPr>
              <w:pStyle w:val="Datum1"/>
              <w:jc w:val="right"/>
            </w:pPr>
            <w:r>
              <w:t>Tarrytown, NY</w:t>
            </w:r>
            <w:r>
              <w:br/>
              <w:t xml:space="preserve"> </w:t>
            </w:r>
            <w:r w:rsidR="00EA357E">
              <w:t xml:space="preserve">July </w:t>
            </w:r>
            <w:r w:rsidR="23EB71F0">
              <w:t>20</w:t>
            </w:r>
            <w:r>
              <w:t>, 202</w:t>
            </w:r>
            <w:r w:rsidR="00B05BFA">
              <w:t>3</w:t>
            </w:r>
          </w:p>
        </w:tc>
      </w:tr>
      <w:tr w:rsidR="00650970" w:rsidRPr="00CC7D79" w14:paraId="05EDAB8F" w14:textId="77777777" w:rsidTr="58482CF5">
        <w:trPr>
          <w:gridAfter w:val="1"/>
          <w:wAfter w:w="1418" w:type="dxa"/>
          <w:cantSplit/>
          <w:trHeight w:hRule="exact" w:val="128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14:paraId="4E149039" w14:textId="77777777" w:rsidR="00650970" w:rsidRDefault="00650970">
            <w:pPr>
              <w:pStyle w:val="ExhibitionInfo"/>
            </w:pPr>
          </w:p>
        </w:tc>
      </w:tr>
    </w:tbl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119"/>
      </w:tblGrid>
      <w:tr w:rsidR="007E1930" w:rsidRPr="00ED6D1D" w14:paraId="22176BE2" w14:textId="77777777">
        <w:trPr>
          <w:cantSplit/>
        </w:trPr>
        <w:tc>
          <w:tcPr>
            <w:tcW w:w="6521" w:type="dxa"/>
          </w:tcPr>
          <w:p w14:paraId="09DB400E" w14:textId="77777777" w:rsidR="007E1930" w:rsidRPr="00ED6D1D" w:rsidRDefault="007E1930" w:rsidP="007E1930">
            <w:pPr>
              <w:pStyle w:val="Footer1Z1"/>
              <w:framePr w:w="9639" w:wrap="around" w:vAnchor="page" w:hAnchor="page" w:x="1169" w:y="15168" w:anchorLock="1"/>
              <w:suppressOverlap/>
            </w:pPr>
            <w:r w:rsidRPr="00ED6D1D">
              <w:t>Siemens Healthcare Diagnostics Inc.</w:t>
            </w:r>
          </w:p>
          <w:p w14:paraId="3B3507EB" w14:textId="77777777" w:rsidR="007E1930" w:rsidRPr="00ED6D1D" w:rsidRDefault="007E1930" w:rsidP="007E1930">
            <w:pPr>
              <w:pStyle w:val="Footer1"/>
              <w:framePr w:w="9639" w:wrap="around" w:vAnchor="page" w:hAnchor="page" w:x="1169" w:y="15168" w:anchorLock="1"/>
              <w:suppressOverlap/>
            </w:pPr>
            <w:r w:rsidRPr="00ED6D1D">
              <w:t xml:space="preserve">Communications </w:t>
            </w:r>
          </w:p>
          <w:p w14:paraId="7C7D8A00" w14:textId="0446C1E5" w:rsidR="007E1930" w:rsidRPr="00ED6D1D" w:rsidRDefault="23EB71F0" w:rsidP="007E1930">
            <w:pPr>
              <w:pStyle w:val="Footer1"/>
              <w:framePr w:w="9639" w:wrap="around" w:vAnchor="page" w:hAnchor="page" w:x="1169" w:y="15168" w:anchorLock="1"/>
              <w:suppressOverlap/>
              <w:rPr>
                <w:lang w:val="de-DE"/>
              </w:rPr>
            </w:pPr>
            <w:r w:rsidRPr="00ED6D1D">
              <w:t>Kimberly Nissen</w:t>
            </w:r>
            <w:r w:rsidR="00B05BFA" w:rsidRPr="00ED6D1D">
              <w:br/>
            </w:r>
          </w:p>
        </w:tc>
        <w:tc>
          <w:tcPr>
            <w:tcW w:w="3119" w:type="dxa"/>
          </w:tcPr>
          <w:p w14:paraId="772414B6" w14:textId="77777777" w:rsidR="007E1930" w:rsidRPr="00ED6D1D" w:rsidRDefault="007E1930" w:rsidP="007E1930">
            <w:pPr>
              <w:pStyle w:val="Footer2"/>
              <w:framePr w:w="9639" w:wrap="around" w:vAnchor="page" w:hAnchor="page" w:x="1169" w:y="15168" w:anchorLock="1"/>
              <w:suppressOverlap/>
            </w:pPr>
            <w:r w:rsidRPr="00ED6D1D">
              <w:t>511 Benedict Ave</w:t>
            </w:r>
          </w:p>
          <w:p w14:paraId="3E3B8DEB" w14:textId="77777777" w:rsidR="007E1930" w:rsidRPr="00ED6D1D" w:rsidRDefault="007E1930" w:rsidP="007E1930">
            <w:pPr>
              <w:pStyle w:val="Footer2"/>
              <w:framePr w:w="9639" w:wrap="around" w:vAnchor="page" w:hAnchor="page" w:x="1169" w:y="15168" w:anchorLock="1"/>
              <w:suppressOverlap/>
            </w:pPr>
            <w:r w:rsidRPr="00ED6D1D">
              <w:t>Tarrytown, NY 10591</w:t>
            </w:r>
          </w:p>
          <w:p w14:paraId="0DC03755" w14:textId="77777777" w:rsidR="007E1930" w:rsidRPr="00ED6D1D" w:rsidRDefault="007E1930" w:rsidP="007E1930">
            <w:pPr>
              <w:pStyle w:val="Footer2"/>
              <w:framePr w:w="9639" w:wrap="around" w:vAnchor="page" w:hAnchor="page" w:x="1169" w:y="15168" w:anchorLock="1"/>
              <w:suppressOverlap/>
              <w:rPr>
                <w:lang w:val="de-DE"/>
              </w:rPr>
            </w:pPr>
            <w:r w:rsidRPr="00ED6D1D">
              <w:t>USA</w:t>
            </w:r>
          </w:p>
        </w:tc>
      </w:tr>
      <w:tr w:rsidR="00650970" w:rsidRPr="00ED6D1D" w14:paraId="484BEB8F" w14:textId="77777777">
        <w:trPr>
          <w:cantSplit/>
          <w:trHeight w:hRule="exact" w:val="181"/>
        </w:trPr>
        <w:tc>
          <w:tcPr>
            <w:tcW w:w="9640" w:type="dxa"/>
            <w:gridSpan w:val="2"/>
          </w:tcPr>
          <w:p w14:paraId="779272D2" w14:textId="77777777" w:rsidR="00650970" w:rsidRPr="00ED6D1D" w:rsidRDefault="00650970">
            <w:pPr>
              <w:pStyle w:val="ReferenceNumber"/>
              <w:framePr w:w="9639" w:wrap="around" w:vAnchor="page" w:hAnchor="page" w:x="1169" w:y="15168" w:anchorLock="1"/>
              <w:suppressOverlap/>
            </w:pPr>
          </w:p>
        </w:tc>
      </w:tr>
    </w:tbl>
    <w:p w14:paraId="23989DCD" w14:textId="77777777" w:rsidR="00650970" w:rsidRPr="00ED6D1D" w:rsidRDefault="00650970">
      <w:pPr>
        <w:framePr w:w="9639" w:wrap="around" w:vAnchor="page" w:hAnchor="page" w:x="1169" w:y="15168" w:anchorLock="1"/>
        <w:spacing w:line="14" w:lineRule="exact"/>
        <w:suppressOverlap/>
      </w:pPr>
    </w:p>
    <w:p w14:paraId="2631EC1E" w14:textId="4AB56E0A" w:rsidR="00ED6D1D" w:rsidRPr="00ED6D1D" w:rsidRDefault="00272804" w:rsidP="00ED6D1D">
      <w:pPr>
        <w:pStyle w:val="Headline"/>
        <w:rPr>
          <w:shd w:val="clear" w:color="auto" w:fill="E6E6E6"/>
        </w:rPr>
      </w:pPr>
      <w:r>
        <w:rPr>
          <w:rStyle w:val="normaltextrun"/>
          <w:rFonts w:cs="Calibri"/>
          <w:color w:val="000000"/>
          <w:szCs w:val="32"/>
        </w:rPr>
        <w:t xml:space="preserve">Siemens Healthineers launches Atellica CI Analyzer, compact testing system to tackle lab challenges </w:t>
      </w:r>
      <w:r>
        <w:rPr>
          <w:rStyle w:val="eop"/>
          <w:rFonts w:cs="Calibri"/>
          <w:color w:val="000000"/>
          <w:szCs w:val="32"/>
          <w:shd w:val="clear" w:color="auto" w:fill="FFFFFF"/>
        </w:rPr>
        <w:t> </w:t>
      </w:r>
    </w:p>
    <w:p w14:paraId="3002D1A7" w14:textId="77777777" w:rsidR="00191E07" w:rsidRPr="00191E07" w:rsidRDefault="00191E07" w:rsidP="00191E07">
      <w:pPr>
        <w:pStyle w:val="Bodytext"/>
      </w:pPr>
    </w:p>
    <w:p w14:paraId="17AC865C" w14:textId="7613D8E0" w:rsidR="00762652" w:rsidRDefault="1FAE4AAB" w:rsidP="00762652">
      <w:pPr>
        <w:pStyle w:val="BulletsListing"/>
      </w:pPr>
      <w:r>
        <w:t xml:space="preserve">Clinical </w:t>
      </w:r>
      <w:r w:rsidR="49468073">
        <w:t>l</w:t>
      </w:r>
      <w:r w:rsidR="002F57FF">
        <w:t xml:space="preserve">abs </w:t>
      </w:r>
      <w:r w:rsidR="00A35C42">
        <w:t>face</w:t>
      </w:r>
      <w:r w:rsidR="002F57FF">
        <w:t xml:space="preserve"> critical operational challenges that </w:t>
      </w:r>
      <w:r w:rsidR="00A35C42">
        <w:t>impede</w:t>
      </w:r>
      <w:r w:rsidR="002F57FF">
        <w:t xml:space="preserve"> productivity</w:t>
      </w:r>
      <w:r w:rsidR="315753DC">
        <w:t>—</w:t>
      </w:r>
      <w:r w:rsidR="002F57FF">
        <w:t xml:space="preserve">more </w:t>
      </w:r>
      <w:r w:rsidR="68284A80">
        <w:t xml:space="preserve">patient </w:t>
      </w:r>
      <w:r w:rsidR="002F57FF">
        <w:t xml:space="preserve">samples to test, </w:t>
      </w:r>
      <w:r w:rsidR="1F5CEFA7">
        <w:t xml:space="preserve">staffing shortages, and </w:t>
      </w:r>
      <w:r w:rsidR="002F57FF">
        <w:t xml:space="preserve">more </w:t>
      </w:r>
      <w:r w:rsidR="00FC5FB6">
        <w:t>documentation</w:t>
      </w:r>
      <w:r w:rsidR="000042D0">
        <w:t xml:space="preserve"> requirements</w:t>
      </w:r>
      <w:r w:rsidR="08A72808">
        <w:t>.</w:t>
      </w:r>
    </w:p>
    <w:p w14:paraId="715597FF" w14:textId="577FF595" w:rsidR="00C30251" w:rsidRDefault="49C235B4" w:rsidP="0068590F">
      <w:pPr>
        <w:pStyle w:val="BulletsListing"/>
      </w:pPr>
      <w:r>
        <w:t>T</w:t>
      </w:r>
      <w:r w:rsidR="00C30251">
        <w:t xml:space="preserve">he </w:t>
      </w:r>
      <w:r w:rsidR="00ED1E07">
        <w:t xml:space="preserve">Atellica CI </w:t>
      </w:r>
      <w:r w:rsidR="4EE82F45">
        <w:t xml:space="preserve">Analyzer for </w:t>
      </w:r>
      <w:r w:rsidR="0068590F">
        <w:t xml:space="preserve">immunoassay and clinical chemistry </w:t>
      </w:r>
      <w:r w:rsidR="1082B301">
        <w:t>testing</w:t>
      </w:r>
      <w:r w:rsidR="00C30251">
        <w:t xml:space="preserve"> </w:t>
      </w:r>
      <w:r w:rsidR="4F09AD51">
        <w:t xml:space="preserve">aims </w:t>
      </w:r>
      <w:r w:rsidR="00ED1E07">
        <w:t>to</w:t>
      </w:r>
      <w:r w:rsidR="0068590F">
        <w:t xml:space="preserve"> </w:t>
      </w:r>
      <w:r w:rsidR="00C30251">
        <w:t xml:space="preserve">address </w:t>
      </w:r>
      <w:r w:rsidR="002C0524">
        <w:t xml:space="preserve">labor shortage </w:t>
      </w:r>
      <w:r w:rsidR="00C30251">
        <w:t xml:space="preserve">pain points </w:t>
      </w:r>
      <w:r w:rsidR="00ED1E07">
        <w:t>and</w:t>
      </w:r>
      <w:r w:rsidR="00C30251">
        <w:t xml:space="preserve"> drive revenue growth</w:t>
      </w:r>
      <w:r w:rsidR="0068590F">
        <w:t xml:space="preserve">, </w:t>
      </w:r>
      <w:r w:rsidR="00ED1E07">
        <w:t>fostering</w:t>
      </w:r>
      <w:r w:rsidR="00C30251">
        <w:t xml:space="preserve"> agility beyond standardization and clinical equivalence.</w:t>
      </w:r>
    </w:p>
    <w:p w14:paraId="50073900" w14:textId="4F08E569" w:rsidR="009B73BE" w:rsidRPr="00C30251" w:rsidRDefault="13F97511" w:rsidP="00484C8C">
      <w:pPr>
        <w:pStyle w:val="BulletsListing"/>
      </w:pPr>
      <w:r>
        <w:t>W</w:t>
      </w:r>
      <w:r w:rsidR="57462464">
        <w:t>orkflow</w:t>
      </w:r>
      <w:r w:rsidR="716305B4">
        <w:t xml:space="preserve"> </w:t>
      </w:r>
      <w:r w:rsidR="76541924">
        <w:t>advancements</w:t>
      </w:r>
      <w:r w:rsidR="009B73BE">
        <w:t xml:space="preserve"> help labs achieve </w:t>
      </w:r>
      <w:r w:rsidR="00285D95">
        <w:t>more predictable</w:t>
      </w:r>
      <w:r w:rsidR="009B73BE">
        <w:t xml:space="preserve"> turnaround time</w:t>
      </w:r>
      <w:r w:rsidR="00285D95">
        <w:t>s</w:t>
      </w:r>
      <w:r w:rsidR="002C0524">
        <w:t xml:space="preserve">, </w:t>
      </w:r>
      <w:r w:rsidR="00ED1E07">
        <w:t xml:space="preserve">alleviate reporting </w:t>
      </w:r>
      <w:r w:rsidR="492BDCDA">
        <w:t>burdens,</w:t>
      </w:r>
      <w:r w:rsidR="00ED1E07">
        <w:t xml:space="preserve"> and</w:t>
      </w:r>
      <w:r w:rsidR="00C30251">
        <w:rPr>
          <w:b w:val="0"/>
        </w:rPr>
        <w:t xml:space="preserve"> </w:t>
      </w:r>
      <w:r w:rsidR="0068590F">
        <w:t>re</w:t>
      </w:r>
      <w:r w:rsidR="00C30251">
        <w:t xml:space="preserve">focus </w:t>
      </w:r>
      <w:r w:rsidR="0068590F">
        <w:t xml:space="preserve">staff attention </w:t>
      </w:r>
      <w:r w:rsidR="00C30251">
        <w:t>on critical lab operations.</w:t>
      </w:r>
    </w:p>
    <w:p w14:paraId="6DB2D043" w14:textId="77777777" w:rsidR="008E07BB" w:rsidRPr="00FC5FB6" w:rsidRDefault="008E07BB" w:rsidP="00252007">
      <w:pPr>
        <w:pStyle w:val="BulletsListing"/>
        <w:numPr>
          <w:ilvl w:val="0"/>
          <w:numId w:val="0"/>
        </w:numPr>
        <w:rPr>
          <w:b w:val="0"/>
          <w:bCs/>
        </w:rPr>
      </w:pPr>
    </w:p>
    <w:p w14:paraId="71027AED" w14:textId="13D2817B" w:rsidR="003C2CB2" w:rsidRDefault="00E96064" w:rsidP="00ED6D1D">
      <w:pPr>
        <w:pStyle w:val="BulletsListing"/>
        <w:numPr>
          <w:ilvl w:val="0"/>
          <w:numId w:val="0"/>
        </w:numPr>
        <w:ind w:left="227"/>
        <w:rPr>
          <w:bCs/>
          <w:szCs w:val="22"/>
        </w:rPr>
      </w:pPr>
      <w:r>
        <w:rPr>
          <w:b w:val="0"/>
        </w:rPr>
        <w:t>T</w:t>
      </w:r>
      <w:r w:rsidR="00D93600">
        <w:rPr>
          <w:b w:val="0"/>
        </w:rPr>
        <w:t xml:space="preserve">he newest </w:t>
      </w:r>
      <w:r w:rsidR="00E0619F">
        <w:rPr>
          <w:b w:val="0"/>
        </w:rPr>
        <w:t>addition to</w:t>
      </w:r>
      <w:r>
        <w:rPr>
          <w:b w:val="0"/>
        </w:rPr>
        <w:t xml:space="preserve"> the Siemens Healthineers </w:t>
      </w:r>
      <w:r w:rsidR="00D93600">
        <w:rPr>
          <w:b w:val="0"/>
        </w:rPr>
        <w:t xml:space="preserve">Atellica </w:t>
      </w:r>
      <w:r w:rsidR="005B52F0">
        <w:rPr>
          <w:b w:val="0"/>
        </w:rPr>
        <w:t xml:space="preserve">in vitro diagnostics </w:t>
      </w:r>
      <w:r w:rsidR="00D93600">
        <w:rPr>
          <w:b w:val="0"/>
        </w:rPr>
        <w:t>portfolio</w:t>
      </w:r>
      <w:r w:rsidR="009816D6">
        <w:rPr>
          <w:b w:val="0"/>
        </w:rPr>
        <w:t xml:space="preserve">, </w:t>
      </w:r>
      <w:r w:rsidR="00D93600">
        <w:rPr>
          <w:b w:val="0"/>
        </w:rPr>
        <w:t xml:space="preserve">the </w:t>
      </w:r>
      <w:hyperlink r:id="rId11" w:history="1">
        <w:r w:rsidR="00D93600" w:rsidRPr="00ED6D1D">
          <w:rPr>
            <w:rStyle w:val="Hyperlink"/>
            <w:b w:val="0"/>
          </w:rPr>
          <w:t xml:space="preserve">Atellica CI </w:t>
        </w:r>
        <w:r w:rsidR="00D2447E" w:rsidRPr="00ED6D1D">
          <w:rPr>
            <w:rStyle w:val="Hyperlink"/>
            <w:b w:val="0"/>
          </w:rPr>
          <w:t>Analyzer</w:t>
        </w:r>
      </w:hyperlink>
      <w:r w:rsidR="000705F3" w:rsidRPr="42E7800E">
        <w:rPr>
          <w:b w:val="0"/>
          <w:vertAlign w:val="superscript"/>
        </w:rPr>
        <w:t>1</w:t>
      </w:r>
      <w:r w:rsidR="00D2447E">
        <w:rPr>
          <w:b w:val="0"/>
        </w:rPr>
        <w:t xml:space="preserve"> for </w:t>
      </w:r>
      <w:r w:rsidR="00D93600">
        <w:rPr>
          <w:b w:val="0"/>
        </w:rPr>
        <w:t>immunoassay and clinical chemistry</w:t>
      </w:r>
      <w:r w:rsidR="008C2C0E">
        <w:rPr>
          <w:b w:val="0"/>
        </w:rPr>
        <w:t xml:space="preserve"> testing</w:t>
      </w:r>
      <w:r w:rsidR="009816D6">
        <w:rPr>
          <w:b w:val="0"/>
        </w:rPr>
        <w:t xml:space="preserve">, </w:t>
      </w:r>
      <w:r w:rsidR="002C0524">
        <w:rPr>
          <w:b w:val="0"/>
        </w:rPr>
        <w:t xml:space="preserve">has received FDA clearance and </w:t>
      </w:r>
      <w:r w:rsidR="009816D6">
        <w:rPr>
          <w:b w:val="0"/>
        </w:rPr>
        <w:t>is</w:t>
      </w:r>
      <w:r w:rsidR="00D93600">
        <w:rPr>
          <w:b w:val="0"/>
        </w:rPr>
        <w:t xml:space="preserve"> now </w:t>
      </w:r>
      <w:r w:rsidR="00A35C42">
        <w:rPr>
          <w:b w:val="0"/>
        </w:rPr>
        <w:t>available</w:t>
      </w:r>
      <w:r w:rsidR="008C2C0E">
        <w:rPr>
          <w:b w:val="0"/>
        </w:rPr>
        <w:t xml:space="preserve"> </w:t>
      </w:r>
      <w:r w:rsidR="28DEE5D6">
        <w:rPr>
          <w:b w:val="0"/>
        </w:rPr>
        <w:t>in</w:t>
      </w:r>
      <w:r w:rsidR="005C1F6C">
        <w:rPr>
          <w:b w:val="0"/>
        </w:rPr>
        <w:t xml:space="preserve"> many of</w:t>
      </w:r>
      <w:r w:rsidR="28DEE5D6">
        <w:rPr>
          <w:b w:val="0"/>
        </w:rPr>
        <w:t xml:space="preserve"> the world’s major markets</w:t>
      </w:r>
      <w:r w:rsidR="009816D6">
        <w:rPr>
          <w:b w:val="0"/>
        </w:rPr>
        <w:t>.</w:t>
      </w:r>
      <w:r w:rsidR="00A35C42">
        <w:rPr>
          <w:b w:val="0"/>
        </w:rPr>
        <w:t xml:space="preserve"> </w:t>
      </w:r>
      <w:r w:rsidR="009816D6">
        <w:rPr>
          <w:b w:val="0"/>
        </w:rPr>
        <w:t>L</w:t>
      </w:r>
      <w:r w:rsidR="00BA48E9">
        <w:rPr>
          <w:b w:val="0"/>
        </w:rPr>
        <w:t>abs</w:t>
      </w:r>
      <w:r w:rsidR="009816D6">
        <w:rPr>
          <w:b w:val="0"/>
        </w:rPr>
        <w:t xml:space="preserve"> operating at low to m</w:t>
      </w:r>
      <w:r w:rsidR="00D22C70">
        <w:rPr>
          <w:b w:val="0"/>
        </w:rPr>
        <w:t>edium</w:t>
      </w:r>
      <w:r w:rsidR="009816D6">
        <w:rPr>
          <w:b w:val="0"/>
        </w:rPr>
        <w:t xml:space="preserve"> testing volumes</w:t>
      </w:r>
      <w:r w:rsidR="009816D6">
        <w:t xml:space="preserve"> </w:t>
      </w:r>
      <w:r w:rsidR="009816D6">
        <w:rPr>
          <w:b w:val="0"/>
        </w:rPr>
        <w:t xml:space="preserve">will benefit from competitive advantages </w:t>
      </w:r>
      <w:r w:rsidR="0087145A">
        <w:rPr>
          <w:b w:val="0"/>
        </w:rPr>
        <w:t xml:space="preserve">that </w:t>
      </w:r>
      <w:r w:rsidR="009816D6">
        <w:rPr>
          <w:b w:val="0"/>
        </w:rPr>
        <w:t xml:space="preserve">the analyzer offers, including </w:t>
      </w:r>
      <w:r w:rsidR="005B52F0">
        <w:rPr>
          <w:b w:val="0"/>
        </w:rPr>
        <w:t>improved</w:t>
      </w:r>
      <w:r w:rsidR="00BA48E9">
        <w:rPr>
          <w:b w:val="0"/>
        </w:rPr>
        <w:t xml:space="preserve"> </w:t>
      </w:r>
      <w:r>
        <w:rPr>
          <w:b w:val="0"/>
        </w:rPr>
        <w:t xml:space="preserve">turnaround time </w:t>
      </w:r>
      <w:r w:rsidR="00BA48E9">
        <w:rPr>
          <w:b w:val="0"/>
        </w:rPr>
        <w:t>predictability</w:t>
      </w:r>
      <w:r w:rsidR="00762652">
        <w:rPr>
          <w:b w:val="0"/>
        </w:rPr>
        <w:t>, advanced reporting functionality, and focused safety and security measures</w:t>
      </w:r>
      <w:r w:rsidR="00BA48E9">
        <w:rPr>
          <w:b w:val="0"/>
        </w:rPr>
        <w:t>.</w:t>
      </w:r>
      <w:r w:rsidR="005B52F0">
        <w:rPr>
          <w:b w:val="0"/>
        </w:rPr>
        <w:t xml:space="preserve"> </w:t>
      </w:r>
    </w:p>
    <w:p w14:paraId="3D48A0AB" w14:textId="1EAAA314" w:rsidR="42E7800E" w:rsidRDefault="42E7800E" w:rsidP="42E7800E">
      <w:pPr>
        <w:pStyle w:val="BulletsListing"/>
        <w:numPr>
          <w:ilvl w:val="0"/>
          <w:numId w:val="0"/>
        </w:numPr>
        <w:rPr>
          <w:bCs/>
          <w:szCs w:val="22"/>
        </w:rPr>
      </w:pPr>
    </w:p>
    <w:p w14:paraId="49A2B288" w14:textId="495ACB79" w:rsidR="00A35C42" w:rsidRDefault="71484640" w:rsidP="42E7800E">
      <w:pPr>
        <w:pStyle w:val="BulletsListing"/>
        <w:numPr>
          <w:ilvl w:val="0"/>
          <w:numId w:val="0"/>
        </w:numPr>
        <w:ind w:left="180"/>
        <w:rPr>
          <w:b w:val="0"/>
        </w:rPr>
      </w:pPr>
      <w:r>
        <w:rPr>
          <w:b w:val="0"/>
        </w:rPr>
        <w:t>Every lab, regardless of size</w:t>
      </w:r>
      <w:r w:rsidR="4599CB67">
        <w:rPr>
          <w:b w:val="0"/>
        </w:rPr>
        <w:t>,</w:t>
      </w:r>
      <w:r w:rsidR="3EFFCD96">
        <w:rPr>
          <w:b w:val="0"/>
        </w:rPr>
        <w:t xml:space="preserve"> </w:t>
      </w:r>
      <w:r w:rsidR="29C881B4">
        <w:rPr>
          <w:b w:val="0"/>
        </w:rPr>
        <w:t>needs to tackle big challenges</w:t>
      </w:r>
      <w:r w:rsidR="78E752EF">
        <w:rPr>
          <w:b w:val="0"/>
        </w:rPr>
        <w:t xml:space="preserve"> resulting from labor shortages</w:t>
      </w:r>
      <w:r w:rsidR="4599CB67">
        <w:rPr>
          <w:b w:val="0"/>
        </w:rPr>
        <w:t>—</w:t>
      </w:r>
      <w:r w:rsidR="29C881B4">
        <w:rPr>
          <w:b w:val="0"/>
        </w:rPr>
        <w:t>from</w:t>
      </w:r>
      <w:r w:rsidR="4599CB67">
        <w:rPr>
          <w:b w:val="0"/>
        </w:rPr>
        <w:t xml:space="preserve"> producing test results </w:t>
      </w:r>
      <w:r w:rsidR="0ECAA27E">
        <w:rPr>
          <w:b w:val="0"/>
        </w:rPr>
        <w:t>reliably</w:t>
      </w:r>
      <w:r w:rsidR="4599CB67">
        <w:rPr>
          <w:b w:val="0"/>
        </w:rPr>
        <w:t xml:space="preserve"> to</w:t>
      </w:r>
      <w:r w:rsidR="29C881B4">
        <w:rPr>
          <w:b w:val="0"/>
        </w:rPr>
        <w:t xml:space="preserve"> enabl</w:t>
      </w:r>
      <w:r w:rsidR="4599CB67">
        <w:rPr>
          <w:b w:val="0"/>
        </w:rPr>
        <w:t>e</w:t>
      </w:r>
      <w:r w:rsidR="29C881B4">
        <w:rPr>
          <w:b w:val="0"/>
        </w:rPr>
        <w:t xml:space="preserve"> predictable care</w:t>
      </w:r>
      <w:r w:rsidR="4599CB67">
        <w:rPr>
          <w:b w:val="0"/>
        </w:rPr>
        <w:t>,</w:t>
      </w:r>
      <w:r w:rsidR="29C881B4">
        <w:rPr>
          <w:b w:val="0"/>
        </w:rPr>
        <w:t xml:space="preserve"> to protecting staff, securing data, and reaching environmental goals. </w:t>
      </w:r>
      <w:r>
        <w:rPr>
          <w:b w:val="0"/>
        </w:rPr>
        <w:t>The Atellica CI Analyzer makes it possible for both standalone labs and satellite labs of wider health network</w:t>
      </w:r>
      <w:r w:rsidR="3EFFCD96">
        <w:rPr>
          <w:b w:val="0"/>
        </w:rPr>
        <w:t>s</w:t>
      </w:r>
      <w:r>
        <w:rPr>
          <w:b w:val="0"/>
        </w:rPr>
        <w:t xml:space="preserve"> to have </w:t>
      </w:r>
      <w:r w:rsidR="29C881B4">
        <w:rPr>
          <w:b w:val="0"/>
        </w:rPr>
        <w:t>the same</w:t>
      </w:r>
      <w:r>
        <w:rPr>
          <w:b w:val="0"/>
        </w:rPr>
        <w:t xml:space="preserve"> reagents, consumables, and intelligent software as the</w:t>
      </w:r>
      <w:r w:rsidR="5F774EF8">
        <w:rPr>
          <w:b w:val="0"/>
        </w:rPr>
        <w:t xml:space="preserve"> company's</w:t>
      </w:r>
      <w:r>
        <w:rPr>
          <w:b w:val="0"/>
        </w:rPr>
        <w:t xml:space="preserve"> flagship Atellica Solution</w:t>
      </w:r>
      <w:r w:rsidR="5F774EF8">
        <w:rPr>
          <w:b w:val="0"/>
        </w:rPr>
        <w:t>—now</w:t>
      </w:r>
      <w:r>
        <w:rPr>
          <w:b w:val="0"/>
        </w:rPr>
        <w:t xml:space="preserve"> </w:t>
      </w:r>
      <w:r w:rsidR="3EFFCD96">
        <w:rPr>
          <w:b w:val="0"/>
        </w:rPr>
        <w:t xml:space="preserve">condensed </w:t>
      </w:r>
      <w:r>
        <w:rPr>
          <w:b w:val="0"/>
        </w:rPr>
        <w:t>in</w:t>
      </w:r>
      <w:r w:rsidR="3EFFCD96">
        <w:rPr>
          <w:b w:val="0"/>
        </w:rPr>
        <w:t>to</w:t>
      </w:r>
      <w:r>
        <w:rPr>
          <w:b w:val="0"/>
        </w:rPr>
        <w:t xml:space="preserve"> a </w:t>
      </w:r>
      <w:r w:rsidR="770AC3D6">
        <w:rPr>
          <w:b w:val="0"/>
        </w:rPr>
        <w:t>1.</w:t>
      </w:r>
      <w:r w:rsidR="60724CEB">
        <w:rPr>
          <w:b w:val="0"/>
        </w:rPr>
        <w:t>9</w:t>
      </w:r>
      <w:r w:rsidR="64CBE61B">
        <w:rPr>
          <w:b w:val="0"/>
        </w:rPr>
        <w:t xml:space="preserve"> square meters</w:t>
      </w:r>
      <w:r w:rsidR="770AC3D6">
        <w:rPr>
          <w:b w:val="0"/>
        </w:rPr>
        <w:t xml:space="preserve"> </w:t>
      </w:r>
      <w:r>
        <w:rPr>
          <w:b w:val="0"/>
        </w:rPr>
        <w:t>footprint</w:t>
      </w:r>
      <w:r w:rsidR="5F774EF8">
        <w:rPr>
          <w:b w:val="0"/>
        </w:rPr>
        <w:t xml:space="preserve"> ideal for </w:t>
      </w:r>
      <w:r w:rsidR="0ECAA27E">
        <w:rPr>
          <w:b w:val="0"/>
        </w:rPr>
        <w:t>smaller</w:t>
      </w:r>
      <w:r w:rsidR="5F774EF8">
        <w:rPr>
          <w:b w:val="0"/>
        </w:rPr>
        <w:t xml:space="preserve"> laboratories</w:t>
      </w:r>
      <w:r>
        <w:rPr>
          <w:b w:val="0"/>
        </w:rPr>
        <w:t>.</w:t>
      </w:r>
    </w:p>
    <w:p w14:paraId="23C2E4A0" w14:textId="77777777" w:rsidR="00A35C42" w:rsidRDefault="00A35C42" w:rsidP="00722D2F">
      <w:pPr>
        <w:pStyle w:val="BulletsListing"/>
        <w:numPr>
          <w:ilvl w:val="0"/>
          <w:numId w:val="0"/>
        </w:numPr>
        <w:ind w:left="227"/>
        <w:rPr>
          <w:b w:val="0"/>
          <w:bCs/>
        </w:rPr>
      </w:pPr>
    </w:p>
    <w:p w14:paraId="378402B2" w14:textId="3E17D9F6" w:rsidR="00722D2F" w:rsidRDefault="008C2C0E" w:rsidP="58482CF5">
      <w:pPr>
        <w:pStyle w:val="BulletsListing"/>
        <w:numPr>
          <w:ilvl w:val="0"/>
          <w:numId w:val="0"/>
        </w:numPr>
        <w:ind w:left="227"/>
        <w:rPr>
          <w:b w:val="0"/>
          <w:lang w:val="de-DE"/>
        </w:rPr>
      </w:pPr>
      <w:r>
        <w:rPr>
          <w:b w:val="0"/>
        </w:rPr>
        <w:t>"</w:t>
      </w:r>
      <w:r w:rsidR="00C40607">
        <w:rPr>
          <w:b w:val="0"/>
        </w:rPr>
        <w:t xml:space="preserve">Workflow </w:t>
      </w:r>
      <w:r>
        <w:rPr>
          <w:b w:val="0"/>
        </w:rPr>
        <w:t>s</w:t>
      </w:r>
      <w:r w:rsidR="00A35C42">
        <w:rPr>
          <w:b w:val="0"/>
        </w:rPr>
        <w:t xml:space="preserve">tandardization and clinical equivalence </w:t>
      </w:r>
      <w:r>
        <w:rPr>
          <w:b w:val="0"/>
        </w:rPr>
        <w:t>are</w:t>
      </w:r>
      <w:r w:rsidR="00A35C42">
        <w:rPr>
          <w:b w:val="0"/>
        </w:rPr>
        <w:t xml:space="preserve"> </w:t>
      </w:r>
      <w:r w:rsidR="00354150">
        <w:rPr>
          <w:b w:val="0"/>
        </w:rPr>
        <w:t xml:space="preserve">critical components of a successful laboratory operation within a health network. </w:t>
      </w:r>
      <w:r w:rsidR="00C40607">
        <w:rPr>
          <w:b w:val="0"/>
        </w:rPr>
        <w:t>T</w:t>
      </w:r>
      <w:r w:rsidR="00A35C42">
        <w:rPr>
          <w:b w:val="0"/>
        </w:rPr>
        <w:t xml:space="preserve">he Atellica CI Analyzer </w:t>
      </w:r>
      <w:r w:rsidR="002C0524">
        <w:rPr>
          <w:b w:val="0"/>
        </w:rPr>
        <w:t xml:space="preserve">elevates </w:t>
      </w:r>
      <w:r w:rsidR="00354150">
        <w:rPr>
          <w:b w:val="0"/>
        </w:rPr>
        <w:t>laboratory operations to a new level of</w:t>
      </w:r>
      <w:r w:rsidR="00A35C42">
        <w:rPr>
          <w:b w:val="0"/>
        </w:rPr>
        <w:t xml:space="preserve"> agility</w:t>
      </w:r>
      <w:r w:rsidR="00CA67E7">
        <w:rPr>
          <w:b w:val="0"/>
        </w:rPr>
        <w:t>,</w:t>
      </w:r>
      <w:r>
        <w:rPr>
          <w:b w:val="0"/>
        </w:rPr>
        <w:t xml:space="preserve">" said Sharon Bracken, </w:t>
      </w:r>
      <w:r w:rsidR="002C0524">
        <w:rPr>
          <w:b w:val="0"/>
        </w:rPr>
        <w:t xml:space="preserve">head </w:t>
      </w:r>
      <w:r>
        <w:rPr>
          <w:b w:val="0"/>
        </w:rPr>
        <w:t>of Diagnostics</w:t>
      </w:r>
      <w:r w:rsidR="002C0524">
        <w:rPr>
          <w:b w:val="0"/>
        </w:rPr>
        <w:t xml:space="preserve"> </w:t>
      </w:r>
      <w:r w:rsidR="002C0524">
        <w:rPr>
          <w:b w:val="0"/>
        </w:rPr>
        <w:lastRenderedPageBreak/>
        <w:t>for</w:t>
      </w:r>
      <w:r>
        <w:rPr>
          <w:b w:val="0"/>
        </w:rPr>
        <w:t xml:space="preserve"> Siemens Healthineers. "</w:t>
      </w:r>
      <w:r w:rsidR="00A35C42">
        <w:rPr>
          <w:b w:val="0"/>
        </w:rPr>
        <w:t xml:space="preserve">Labs </w:t>
      </w:r>
      <w:r>
        <w:rPr>
          <w:b w:val="0"/>
        </w:rPr>
        <w:t>today need testing instrumentation</w:t>
      </w:r>
      <w:r w:rsidR="2F396C39">
        <w:rPr>
          <w:b w:val="0"/>
        </w:rPr>
        <w:t xml:space="preserve"> and</w:t>
      </w:r>
      <w:r w:rsidR="462D4512">
        <w:rPr>
          <w:b w:val="0"/>
        </w:rPr>
        <w:t xml:space="preserve"> </w:t>
      </w:r>
      <w:r>
        <w:rPr>
          <w:b w:val="0"/>
        </w:rPr>
        <w:t>informatics that can</w:t>
      </w:r>
      <w:r w:rsidR="00A35C42">
        <w:rPr>
          <w:b w:val="0"/>
        </w:rPr>
        <w:t xml:space="preserve"> easily keep pace with rapidly changing testing demands</w:t>
      </w:r>
      <w:r w:rsidR="00354150">
        <w:rPr>
          <w:b w:val="0"/>
        </w:rPr>
        <w:t xml:space="preserve"> as they occur</w:t>
      </w:r>
      <w:r>
        <w:rPr>
          <w:b w:val="0"/>
        </w:rPr>
        <w:t>.</w:t>
      </w:r>
      <w:r w:rsidR="00354150">
        <w:rPr>
          <w:b w:val="0"/>
        </w:rPr>
        <w:t xml:space="preserve"> </w:t>
      </w:r>
      <w:r w:rsidR="00CA67E7">
        <w:rPr>
          <w:b w:val="0"/>
        </w:rPr>
        <w:t xml:space="preserve">This </w:t>
      </w:r>
      <w:r w:rsidR="00354150">
        <w:rPr>
          <w:b w:val="0"/>
        </w:rPr>
        <w:t>next</w:t>
      </w:r>
      <w:r w:rsidR="00CA67E7">
        <w:rPr>
          <w:b w:val="0"/>
        </w:rPr>
        <w:t>-gen</w:t>
      </w:r>
      <w:r w:rsidR="005F6880">
        <w:rPr>
          <w:b w:val="0"/>
        </w:rPr>
        <w:t>eration</w:t>
      </w:r>
      <w:r w:rsidR="00354150">
        <w:rPr>
          <w:b w:val="0"/>
        </w:rPr>
        <w:t xml:space="preserve"> laboratory analyzer anticipate</w:t>
      </w:r>
      <w:r w:rsidR="00CA67E7">
        <w:rPr>
          <w:b w:val="0"/>
        </w:rPr>
        <w:t>s</w:t>
      </w:r>
      <w:r w:rsidR="00354150">
        <w:rPr>
          <w:b w:val="0"/>
        </w:rPr>
        <w:t xml:space="preserve"> workflow bottl</w:t>
      </w:r>
      <w:r w:rsidR="0009788E">
        <w:rPr>
          <w:b w:val="0"/>
        </w:rPr>
        <w:t>e</w:t>
      </w:r>
      <w:r w:rsidR="00354150">
        <w:rPr>
          <w:b w:val="0"/>
        </w:rPr>
        <w:t>necks, mitigate</w:t>
      </w:r>
      <w:r w:rsidR="00CA67E7">
        <w:rPr>
          <w:b w:val="0"/>
        </w:rPr>
        <w:t>s</w:t>
      </w:r>
      <w:r w:rsidR="00354150">
        <w:rPr>
          <w:b w:val="0"/>
        </w:rPr>
        <w:t xml:space="preserve"> them proactively, and deliver</w:t>
      </w:r>
      <w:r w:rsidR="00CA67E7">
        <w:rPr>
          <w:b w:val="0"/>
        </w:rPr>
        <w:t>s</w:t>
      </w:r>
      <w:r w:rsidR="00354150">
        <w:rPr>
          <w:b w:val="0"/>
        </w:rPr>
        <w:t xml:space="preserve"> insights based on data that help laboratory staff do their job more effectively and efficiently."  </w:t>
      </w:r>
      <w:r>
        <w:rPr>
          <w:b w:val="0"/>
        </w:rPr>
        <w:t xml:space="preserve"> </w:t>
      </w:r>
    </w:p>
    <w:p w14:paraId="34D15C91" w14:textId="0C2A9C1B" w:rsidR="00662652" w:rsidRDefault="00662652" w:rsidP="00354150">
      <w:pPr>
        <w:pStyle w:val="BulletsListing"/>
        <w:numPr>
          <w:ilvl w:val="0"/>
          <w:numId w:val="0"/>
        </w:numPr>
        <w:ind w:left="227"/>
        <w:rPr>
          <w:b w:val="0"/>
          <w:bCs/>
          <w:lang w:val="de-DE"/>
        </w:rPr>
      </w:pPr>
    </w:p>
    <w:p w14:paraId="47BAFAF0" w14:textId="74AF46BF" w:rsidR="00C40607" w:rsidRPr="000228C8" w:rsidRDefault="0F807432" w:rsidP="67CA7285">
      <w:pPr>
        <w:pStyle w:val="BulletsListing"/>
        <w:numPr>
          <w:ilvl w:val="0"/>
          <w:numId w:val="0"/>
        </w:numPr>
        <w:ind w:left="227"/>
        <w:rPr>
          <w:b w:val="0"/>
        </w:rPr>
      </w:pPr>
      <w:r>
        <w:rPr>
          <w:b w:val="0"/>
        </w:rPr>
        <w:t xml:space="preserve">CEO of </w:t>
      </w:r>
      <w:hyperlink r:id="rId12" w:history="1">
        <w:r w:rsidRPr="00ED6D1D">
          <w:rPr>
            <w:rStyle w:val="Hyperlink"/>
            <w:b w:val="0"/>
          </w:rPr>
          <w:t>Acibadem Labmed Clinic Laboratories</w:t>
        </w:r>
      </w:hyperlink>
      <w:r>
        <w:rPr>
          <w:b w:val="0"/>
        </w:rPr>
        <w:t xml:space="preserve"> and a Siemens Healthineers customer, </w:t>
      </w:r>
      <w:r w:rsidR="00CB350B">
        <w:rPr>
          <w:b w:val="0"/>
        </w:rPr>
        <w:br/>
      </w:r>
      <w:r>
        <w:rPr>
          <w:b w:val="0"/>
        </w:rPr>
        <w:t xml:space="preserve">Dr. Mustafa Serteser explains, “For mid- or low-volume sized laboratories, the Atellica CI Analyzer is a </w:t>
      </w:r>
      <w:r w:rsidR="1AEC356C">
        <w:rPr>
          <w:b w:val="0"/>
        </w:rPr>
        <w:t>best-in-class</w:t>
      </w:r>
      <w:r>
        <w:rPr>
          <w:b w:val="0"/>
        </w:rPr>
        <w:t xml:space="preserve"> approach. Preservation of space in the lab, staff allocation per analyzer, turnaround time, and cost-effective usage of reagents are important and addressed with this analyzer.” </w:t>
      </w:r>
    </w:p>
    <w:p w14:paraId="0B5AC92B" w14:textId="075AE12E" w:rsidR="00C40607" w:rsidRPr="000228C8" w:rsidRDefault="00C40607" w:rsidP="42E7800E">
      <w:pPr>
        <w:pStyle w:val="BulletsListing"/>
        <w:numPr>
          <w:ilvl w:val="0"/>
          <w:numId w:val="0"/>
        </w:numPr>
        <w:rPr>
          <w:b w:val="0"/>
        </w:rPr>
      </w:pPr>
    </w:p>
    <w:p w14:paraId="53BC3B49" w14:textId="4908A75F" w:rsidR="00C40607" w:rsidRPr="00ED6D1D" w:rsidRDefault="49009D46" w:rsidP="58482CF5">
      <w:pPr>
        <w:pStyle w:val="BulletsListing"/>
        <w:numPr>
          <w:ilvl w:val="0"/>
          <w:numId w:val="0"/>
        </w:numPr>
        <w:ind w:left="227" w:firstLine="43"/>
        <w:rPr>
          <w:b w:val="0"/>
          <w:bCs/>
        </w:rPr>
      </w:pPr>
      <w:r>
        <w:rPr>
          <w:b w:val="0"/>
        </w:rPr>
        <w:t xml:space="preserve">The Atellica CI Analyzer is engineered </w:t>
      </w:r>
      <w:r w:rsidR="00CD7108">
        <w:rPr>
          <w:b w:val="0"/>
        </w:rPr>
        <w:t xml:space="preserve">thoughtfully </w:t>
      </w:r>
      <w:r w:rsidR="3707A27D">
        <w:rPr>
          <w:b w:val="0"/>
        </w:rPr>
        <w:t xml:space="preserve">with differentiating capabilities to leverage downtime and increase lab </w:t>
      </w:r>
      <w:r w:rsidR="2726DC62">
        <w:rPr>
          <w:b w:val="0"/>
        </w:rPr>
        <w:t xml:space="preserve">efficiency and </w:t>
      </w:r>
      <w:r w:rsidR="3707A27D">
        <w:rPr>
          <w:b w:val="0"/>
        </w:rPr>
        <w:t>profitability. Random access sampling, micro-volume aspiration</w:t>
      </w:r>
      <w:r w:rsidR="52FE05A1">
        <w:rPr>
          <w:b w:val="0"/>
        </w:rPr>
        <w:t>,</w:t>
      </w:r>
      <w:r w:rsidR="3707A27D">
        <w:rPr>
          <w:b w:val="0"/>
        </w:rPr>
        <w:t xml:space="preserve"> and automatic maintenance and </w:t>
      </w:r>
      <w:r w:rsidR="1393031E">
        <w:rPr>
          <w:b w:val="0"/>
        </w:rPr>
        <w:t>q</w:t>
      </w:r>
      <w:r w:rsidR="2C2DFDB7">
        <w:rPr>
          <w:b w:val="0"/>
        </w:rPr>
        <w:t xml:space="preserve">uality </w:t>
      </w:r>
      <w:r w:rsidR="452F2118">
        <w:rPr>
          <w:b w:val="0"/>
        </w:rPr>
        <w:t>c</w:t>
      </w:r>
      <w:r w:rsidR="62090F68">
        <w:rPr>
          <w:b w:val="0"/>
        </w:rPr>
        <w:t>ontrol</w:t>
      </w:r>
      <w:r w:rsidR="3707A27D">
        <w:rPr>
          <w:b w:val="0"/>
        </w:rPr>
        <w:t xml:space="preserve"> scheduling enable labs to</w:t>
      </w:r>
      <w:r>
        <w:rPr>
          <w:b w:val="0"/>
        </w:rPr>
        <w:t xml:space="preserve"> deliver more predictable </w:t>
      </w:r>
      <w:r w:rsidR="52FE05A1">
        <w:rPr>
          <w:b w:val="0"/>
        </w:rPr>
        <w:t>sample turnaround time</w:t>
      </w:r>
      <w:r w:rsidR="1AD7E907">
        <w:rPr>
          <w:b w:val="0"/>
        </w:rPr>
        <w:t>s</w:t>
      </w:r>
      <w:r w:rsidR="3707A27D">
        <w:rPr>
          <w:b w:val="0"/>
        </w:rPr>
        <w:t xml:space="preserve">. </w:t>
      </w:r>
      <w:r w:rsidR="00ED6D1D" w:rsidRPr="00ED6D1D">
        <w:rPr>
          <w:rStyle w:val="normaltextrun"/>
          <w:rFonts w:cs="Calibri"/>
          <w:b w:val="0"/>
          <w:bCs/>
          <w:color w:val="000000"/>
          <w:szCs w:val="22"/>
        </w:rPr>
        <w:t>C</w:t>
      </w:r>
      <w:r w:rsidR="00ED6D1D" w:rsidRPr="00ED6D1D">
        <w:rPr>
          <w:rStyle w:val="normaltextrun"/>
          <w:rFonts w:cs="Calibri"/>
          <w:b w:val="0"/>
          <w:bCs/>
          <w:color w:val="000000"/>
          <w:szCs w:val="22"/>
          <w:shd w:val="clear" w:color="auto" w:fill="FFFFFF"/>
        </w:rPr>
        <w:t>hemistry and immunoassay engines run independently so throughput is not compromised if one of the two needs to stop. </w:t>
      </w:r>
    </w:p>
    <w:p w14:paraId="397443F7" w14:textId="3A10D7D0" w:rsidR="00BF72D6" w:rsidRDefault="00BF72D6" w:rsidP="694EBA0F">
      <w:pPr>
        <w:pStyle w:val="BulletsListing"/>
        <w:numPr>
          <w:ilvl w:val="0"/>
          <w:numId w:val="0"/>
        </w:numPr>
        <w:rPr>
          <w:b w:val="0"/>
          <w:bCs/>
          <w:lang w:val="de-DE"/>
        </w:rPr>
      </w:pPr>
    </w:p>
    <w:p w14:paraId="3B5F4352" w14:textId="682ACEEE" w:rsidR="00BF72D6" w:rsidRDefault="00BF72D6" w:rsidP="42E7800E">
      <w:pPr>
        <w:pStyle w:val="BulletsListing"/>
        <w:numPr>
          <w:ilvl w:val="0"/>
          <w:numId w:val="0"/>
        </w:numPr>
        <w:ind w:left="227"/>
        <w:rPr>
          <w:rFonts w:eastAsia="Calibri" w:cs="Calibri"/>
          <w:b w:val="0"/>
          <w:szCs w:val="22"/>
        </w:rPr>
      </w:pPr>
      <w:r>
        <w:rPr>
          <w:b w:val="0"/>
        </w:rPr>
        <w:t>Beyond</w:t>
      </w:r>
      <w:r w:rsidR="00662652">
        <w:rPr>
          <w:b w:val="0"/>
        </w:rPr>
        <w:t xml:space="preserve"> delivering patient results, lab</w:t>
      </w:r>
      <w:r w:rsidR="00917725">
        <w:rPr>
          <w:b w:val="0"/>
        </w:rPr>
        <w:t>s</w:t>
      </w:r>
      <w:r w:rsidR="00662652">
        <w:rPr>
          <w:b w:val="0"/>
        </w:rPr>
        <w:t xml:space="preserve"> must address reporting requirements, </w:t>
      </w:r>
      <w:r w:rsidR="00ED6D1D">
        <w:rPr>
          <w:b w:val="0"/>
        </w:rPr>
        <w:t>cybersecurity,</w:t>
      </w:r>
      <w:r w:rsidR="00662652">
        <w:rPr>
          <w:b w:val="0"/>
        </w:rPr>
        <w:t xml:space="preserve"> and staff</w:t>
      </w:r>
      <w:r w:rsidR="00815DA9">
        <w:rPr>
          <w:b w:val="0"/>
        </w:rPr>
        <w:t xml:space="preserve"> satisfaction</w:t>
      </w:r>
      <w:r w:rsidR="00662652">
        <w:rPr>
          <w:b w:val="0"/>
        </w:rPr>
        <w:t xml:space="preserve"> goals. The Atellica CI Analyzer comes equipped with the Atellica Laboratory Evaluation Suite</w:t>
      </w:r>
      <w:r w:rsidR="00762652">
        <w:rPr>
          <w:b w:val="0"/>
        </w:rPr>
        <w:t xml:space="preserve"> </w:t>
      </w:r>
      <w:r w:rsidR="00A560A9">
        <w:rPr>
          <w:b w:val="0"/>
        </w:rPr>
        <w:t>to deliver</w:t>
      </w:r>
      <w:r w:rsidR="00762652">
        <w:rPr>
          <w:b w:val="0"/>
        </w:rPr>
        <w:t xml:space="preserve"> inspection-ready report</w:t>
      </w:r>
      <w:r w:rsidR="6416ED9C">
        <w:rPr>
          <w:b w:val="0"/>
        </w:rPr>
        <w:t>s</w:t>
      </w:r>
      <w:r w:rsidR="00A560A9">
        <w:rPr>
          <w:b w:val="0"/>
        </w:rPr>
        <w:t xml:space="preserve">. This helps labs </w:t>
      </w:r>
      <w:r w:rsidR="00A560A9" w:rsidRPr="42E7800E">
        <w:rPr>
          <w:rFonts w:asciiTheme="minorHAnsi" w:hAnsiTheme="minorHAnsi" w:cstheme="minorBidi"/>
          <w:b w:val="0"/>
          <w:color w:val="000000" w:themeColor="text1"/>
        </w:rPr>
        <w:t>meet accreditation guidelines without the need for additional software and</w:t>
      </w:r>
      <w:r w:rsidR="00662652">
        <w:rPr>
          <w:b w:val="0"/>
        </w:rPr>
        <w:t xml:space="preserve"> enable</w:t>
      </w:r>
      <w:r w:rsidR="00A560A9">
        <w:rPr>
          <w:b w:val="0"/>
        </w:rPr>
        <w:t>s</w:t>
      </w:r>
      <w:r w:rsidR="00662652">
        <w:rPr>
          <w:b w:val="0"/>
        </w:rPr>
        <w:t xml:space="preserve"> laboratory staff to </w:t>
      </w:r>
      <w:r w:rsidR="00A560A9">
        <w:rPr>
          <w:b w:val="0"/>
        </w:rPr>
        <w:t xml:space="preserve">refocus </w:t>
      </w:r>
      <w:r w:rsidR="00662652">
        <w:rPr>
          <w:b w:val="0"/>
        </w:rPr>
        <w:t>their time on other critical lab operations.</w:t>
      </w:r>
      <w:r w:rsidR="26DFD375">
        <w:rPr>
          <w:b w:val="0"/>
        </w:rPr>
        <w:t xml:space="preserve"> </w:t>
      </w:r>
      <w:r w:rsidR="45D79EFC">
        <w:rPr>
          <w:b w:val="0"/>
        </w:rPr>
        <w:t>U</w:t>
      </w:r>
      <w:r w:rsidR="52A7C541" w:rsidRPr="42E7800E">
        <w:rPr>
          <w:rFonts w:eastAsia="Calibri" w:cs="Calibri"/>
          <w:b w:val="0"/>
          <w:szCs w:val="22"/>
        </w:rPr>
        <w:t xml:space="preserve">ser authentication, role-based authorizations, and audit trails </w:t>
      </w:r>
      <w:r w:rsidR="252A1195" w:rsidRPr="42E7800E">
        <w:rPr>
          <w:rFonts w:eastAsia="Calibri" w:cs="Calibri"/>
          <w:b w:val="0"/>
          <w:szCs w:val="22"/>
        </w:rPr>
        <w:t xml:space="preserve">are available </w:t>
      </w:r>
      <w:r w:rsidR="52A7C541" w:rsidRPr="42E7800E">
        <w:rPr>
          <w:rFonts w:eastAsia="Calibri" w:cs="Calibri"/>
          <w:b w:val="0"/>
          <w:szCs w:val="22"/>
        </w:rPr>
        <w:t>for increased security.</w:t>
      </w:r>
    </w:p>
    <w:p w14:paraId="274AA216" w14:textId="0BD47135" w:rsidR="42E7800E" w:rsidRDefault="42E7800E" w:rsidP="42E7800E">
      <w:pPr>
        <w:pStyle w:val="BulletsListing"/>
        <w:numPr>
          <w:ilvl w:val="0"/>
          <w:numId w:val="0"/>
        </w:numPr>
        <w:rPr>
          <w:rFonts w:eastAsia="Calibri" w:cs="Calibri"/>
          <w:b w:val="0"/>
          <w:szCs w:val="22"/>
        </w:rPr>
      </w:pPr>
    </w:p>
    <w:p w14:paraId="4CFDEDD2" w14:textId="09E50CD8" w:rsidR="0009788E" w:rsidRDefault="00AA2EF6" w:rsidP="00252007">
      <w:pPr>
        <w:pStyle w:val="BulletsListing"/>
        <w:numPr>
          <w:ilvl w:val="0"/>
          <w:numId w:val="0"/>
        </w:numPr>
        <w:ind w:left="270"/>
        <w:rPr>
          <w:b w:val="0"/>
          <w:bCs/>
        </w:rPr>
      </w:pPr>
      <w:r>
        <w:rPr>
          <w:b w:val="0"/>
          <w:bCs/>
        </w:rPr>
        <w:t>W</w:t>
      </w:r>
      <w:r w:rsidRPr="000228C8">
        <w:rPr>
          <w:b w:val="0"/>
          <w:bCs/>
        </w:rPr>
        <w:t xml:space="preserve">ith a planned menu of </w:t>
      </w:r>
      <w:r w:rsidR="002F5E79">
        <w:rPr>
          <w:b w:val="0"/>
          <w:bCs/>
        </w:rPr>
        <w:t>more than</w:t>
      </w:r>
      <w:r w:rsidR="002F5E79" w:rsidRPr="000228C8">
        <w:rPr>
          <w:b w:val="0"/>
          <w:bCs/>
        </w:rPr>
        <w:t xml:space="preserve"> </w:t>
      </w:r>
      <w:r w:rsidRPr="000228C8">
        <w:rPr>
          <w:b w:val="0"/>
          <w:bCs/>
        </w:rPr>
        <w:t xml:space="preserve">200 assays across 20 disease states, each lab in </w:t>
      </w:r>
      <w:r w:rsidR="00A560A9">
        <w:rPr>
          <w:b w:val="0"/>
          <w:bCs/>
        </w:rPr>
        <w:t>a health</w:t>
      </w:r>
      <w:r w:rsidRPr="000228C8">
        <w:rPr>
          <w:b w:val="0"/>
          <w:bCs/>
        </w:rPr>
        <w:t xml:space="preserve"> network can choose the </w:t>
      </w:r>
      <w:r w:rsidR="00A560A9">
        <w:rPr>
          <w:b w:val="0"/>
          <w:bCs/>
        </w:rPr>
        <w:t xml:space="preserve">best </w:t>
      </w:r>
      <w:r w:rsidR="002F5E79">
        <w:rPr>
          <w:b w:val="0"/>
          <w:bCs/>
        </w:rPr>
        <w:t>tests</w:t>
      </w:r>
      <w:r w:rsidR="002F5E79" w:rsidRPr="000228C8">
        <w:rPr>
          <w:b w:val="0"/>
          <w:bCs/>
        </w:rPr>
        <w:t xml:space="preserve"> </w:t>
      </w:r>
      <w:r w:rsidRPr="000228C8">
        <w:rPr>
          <w:b w:val="0"/>
          <w:bCs/>
        </w:rPr>
        <w:t xml:space="preserve">for </w:t>
      </w:r>
      <w:r w:rsidR="00A560A9">
        <w:rPr>
          <w:b w:val="0"/>
          <w:bCs/>
        </w:rPr>
        <w:t>its</w:t>
      </w:r>
      <w:r w:rsidRPr="000228C8">
        <w:rPr>
          <w:b w:val="0"/>
          <w:bCs/>
        </w:rPr>
        <w:t xml:space="preserve"> </w:t>
      </w:r>
      <w:r w:rsidR="00A560A9">
        <w:rPr>
          <w:b w:val="0"/>
          <w:bCs/>
        </w:rPr>
        <w:t>patient population to</w:t>
      </w:r>
      <w:r w:rsidRPr="000228C8">
        <w:rPr>
          <w:b w:val="0"/>
          <w:bCs/>
        </w:rPr>
        <w:t xml:space="preserve"> keep pace with demand and satisfy clinical needs of patients that may otherwise go unmet. </w:t>
      </w:r>
      <w:r w:rsidR="00A560A9">
        <w:rPr>
          <w:b w:val="0"/>
          <w:bCs/>
        </w:rPr>
        <w:t>M</w:t>
      </w:r>
      <w:r w:rsidR="0009603D">
        <w:rPr>
          <w:b w:val="0"/>
          <w:bCs/>
        </w:rPr>
        <w:t>ore than 50 key assays can deliver</w:t>
      </w:r>
      <w:r w:rsidR="00A560A9">
        <w:rPr>
          <w:b w:val="0"/>
          <w:bCs/>
        </w:rPr>
        <w:t xml:space="preserve"> results</w:t>
      </w:r>
      <w:r w:rsidR="0009603D">
        <w:rPr>
          <w:b w:val="0"/>
          <w:bCs/>
        </w:rPr>
        <w:t xml:space="preserve"> in under 14 minutes.</w:t>
      </w:r>
      <w:r w:rsidR="000228C8">
        <w:rPr>
          <w:b w:val="0"/>
          <w:bCs/>
        </w:rPr>
        <w:t xml:space="preserve"> </w:t>
      </w:r>
    </w:p>
    <w:p w14:paraId="272B3D2B" w14:textId="77777777" w:rsidR="000228C8" w:rsidRPr="000228C8" w:rsidRDefault="000228C8" w:rsidP="00252007">
      <w:pPr>
        <w:pStyle w:val="BulletsListing"/>
        <w:numPr>
          <w:ilvl w:val="0"/>
          <w:numId w:val="0"/>
        </w:numPr>
        <w:rPr>
          <w:b w:val="0"/>
          <w:bCs/>
        </w:rPr>
      </w:pPr>
    </w:p>
    <w:p w14:paraId="15BCF130" w14:textId="7171C4C2" w:rsidR="00722D2F" w:rsidRDefault="00D405DC" w:rsidP="58482CF5">
      <w:pPr>
        <w:pStyle w:val="BulletsListing"/>
        <w:numPr>
          <w:ilvl w:val="0"/>
          <w:numId w:val="0"/>
        </w:numPr>
        <w:ind w:left="227"/>
        <w:rPr>
          <w:b w:val="0"/>
        </w:rPr>
      </w:pPr>
      <w:r>
        <w:rPr>
          <w:b w:val="0"/>
        </w:rPr>
        <w:t>Learn more</w:t>
      </w:r>
      <w:r w:rsidR="00354150">
        <w:rPr>
          <w:b w:val="0"/>
        </w:rPr>
        <w:t xml:space="preserve"> about the </w:t>
      </w:r>
      <w:hyperlink r:id="rId13" w:history="1">
        <w:r w:rsidR="00354150" w:rsidRPr="00ED6D1D">
          <w:rPr>
            <w:rStyle w:val="Hyperlink"/>
            <w:b w:val="0"/>
          </w:rPr>
          <w:t>Atellica CI Analyzer</w:t>
        </w:r>
      </w:hyperlink>
      <w:r>
        <w:rPr>
          <w:b w:val="0"/>
        </w:rPr>
        <w:t>.</w:t>
      </w:r>
    </w:p>
    <w:p w14:paraId="3E2C0B5B" w14:textId="77777777" w:rsidR="00013A9B" w:rsidRDefault="00013A9B" w:rsidP="00722D2F">
      <w:pPr>
        <w:pStyle w:val="BulletsListing"/>
        <w:numPr>
          <w:ilvl w:val="0"/>
          <w:numId w:val="0"/>
        </w:numPr>
        <w:ind w:left="227"/>
      </w:pPr>
    </w:p>
    <w:p w14:paraId="48578D69" w14:textId="06E9D744" w:rsidR="00D93600" w:rsidRDefault="00D93600">
      <w:pPr>
        <w:pStyle w:val="Bodytext"/>
      </w:pPr>
      <w:r w:rsidRPr="58482CF5">
        <w:rPr>
          <w:sz w:val="16"/>
          <w:szCs w:val="16"/>
          <w:vertAlign w:val="superscript"/>
        </w:rPr>
        <w:lastRenderedPageBreak/>
        <w:t xml:space="preserve">1 </w:t>
      </w:r>
      <w:r w:rsidR="003C3FCD" w:rsidRPr="58482CF5">
        <w:rPr>
          <w:sz w:val="16"/>
          <w:szCs w:val="16"/>
        </w:rPr>
        <w:t>The product is not commercially available in all countries. Its future availability cannot be guaranteed.</w:t>
      </w:r>
      <w:r w:rsidR="003C3FCD">
        <w:t xml:space="preserve"> </w:t>
      </w:r>
    </w:p>
    <w:p w14:paraId="641C5A29" w14:textId="77777777" w:rsidR="0074388E" w:rsidRDefault="0074388E">
      <w:pPr>
        <w:pStyle w:val="Bodytext"/>
      </w:pPr>
    </w:p>
    <w:p w14:paraId="0B493549" w14:textId="161232AD" w:rsidR="0074388E" w:rsidRDefault="0074388E" w:rsidP="0074388E">
      <w:pPr>
        <w:pStyle w:val="Bodytext"/>
        <w:jc w:val="center"/>
      </w:pPr>
      <w:r>
        <w:t>###</w:t>
      </w:r>
    </w:p>
    <w:p w14:paraId="657381BB" w14:textId="77777777" w:rsidR="00650970" w:rsidRDefault="00650970">
      <w:pPr>
        <w:pStyle w:val="Bodytext"/>
        <w:rPr>
          <w:lang w:val="fr-FR"/>
        </w:rPr>
      </w:pPr>
    </w:p>
    <w:p w14:paraId="1B44D43A" w14:textId="0F7799E1" w:rsidR="008545DF" w:rsidRDefault="7BED025E" w:rsidP="58482CF5">
      <w:pPr>
        <w:pStyle w:val="Bodytext"/>
        <w:rPr>
          <w:b/>
          <w:bCs/>
        </w:rPr>
      </w:pPr>
      <w:r w:rsidRPr="58482CF5">
        <w:rPr>
          <w:b/>
          <w:bCs/>
        </w:rPr>
        <w:t>Media contact:</w:t>
      </w:r>
    </w:p>
    <w:p w14:paraId="3A8E8120" w14:textId="77777777" w:rsidR="008545DF" w:rsidRDefault="008545DF" w:rsidP="008545DF">
      <w:pPr>
        <w:pStyle w:val="Bodytext"/>
      </w:pPr>
      <w:r>
        <w:t>Kimberly Nissen, Siemens Healthineers</w:t>
      </w:r>
    </w:p>
    <w:p w14:paraId="07FC6A1E" w14:textId="77777777" w:rsidR="008545DF" w:rsidRDefault="008545DF" w:rsidP="008545DF">
      <w:pPr>
        <w:pStyle w:val="Bodytext"/>
        <w:rPr>
          <w:lang w:val="fr-FR"/>
        </w:rPr>
      </w:pPr>
      <w:r>
        <w:t>Phone: +1 610 241-2129; Email: Kimberly.Nissen@siemens-healthineers.com</w:t>
      </w:r>
    </w:p>
    <w:p w14:paraId="427677A0" w14:textId="77777777" w:rsidR="00B05BFA" w:rsidRPr="00F523D2" w:rsidRDefault="008545DF" w:rsidP="00796D65">
      <w:pPr>
        <w:pStyle w:val="Boilerplate"/>
        <w:spacing w:line="240" w:lineRule="auto"/>
        <w:rPr>
          <w:rFonts w:asciiTheme="minorHAnsi" w:hAnsiTheme="minorHAnsi" w:cstheme="minorBidi"/>
        </w:rPr>
      </w:pPr>
      <w:r>
        <w:br/>
      </w:r>
      <w:r w:rsidR="00B05BFA" w:rsidRPr="00EE49D0">
        <w:rPr>
          <w:b/>
          <w:bCs/>
        </w:rPr>
        <w:t>Siemens Healthineers AG</w:t>
      </w:r>
      <w:r w:rsidR="00B05BFA" w:rsidRPr="00EE49D0">
        <w:t xml:space="preserve"> (listed in Frankfurt, Germany: SHL) </w:t>
      </w:r>
      <w:proofErr w:type="gramStart"/>
      <w:r w:rsidR="00B05BFA" w:rsidRPr="00EE49D0">
        <w:rPr>
          <w:rFonts w:asciiTheme="minorHAnsi" w:hAnsiTheme="minorHAnsi" w:cstheme="minorBidi"/>
        </w:rPr>
        <w:t>pioneers</w:t>
      </w:r>
      <w:proofErr w:type="gramEnd"/>
      <w:r w:rsidR="00B05BFA" w:rsidRPr="00EE49D0">
        <w:rPr>
          <w:rFonts w:asciiTheme="minorHAnsi" w:hAnsiTheme="minorHAnsi" w:cstheme="minorBidi"/>
        </w:rPr>
        <w:t xml:space="preserve"> breakthroughs in healthcare. For everyone. Everywhere.</w:t>
      </w:r>
      <w:r w:rsidR="00B05BFA" w:rsidRPr="00EE49D0">
        <w:t xml:space="preserve"> As a leading medical technology company </w:t>
      </w:r>
      <w:r w:rsidR="00B05BFA" w:rsidRPr="00204510">
        <w:t xml:space="preserve">headquartered in Erlangen, Germany, Siemens </w:t>
      </w:r>
      <w:proofErr w:type="gramStart"/>
      <w:r w:rsidR="00B05BFA" w:rsidRPr="00204510">
        <w:t>Healthineers</w:t>
      </w:r>
      <w:proofErr w:type="gramEnd"/>
      <w:r w:rsidR="00B05BFA" w:rsidRPr="00204510">
        <w:t xml:space="preserve"> and its regional companies are continuously developing their product and service</w:t>
      </w:r>
      <w:r w:rsidR="00B05BFA" w:rsidRPr="00EE49D0">
        <w:t xml:space="preserve"> portfolio, with AI-supported applications and digital offerings that play an increasingly important role in the next generation of medical technology. These new applications will enhance the company’s foundation in in-vitro diagnostics, image-guided therapy, in-vivo diagnostics, and innovative cancer care. Siemens Healthineers also provides a range of services and solutions to enhance healthcare providers’ ability to provide high-quality, efficient care. In fiscal 2022, which ended on September 30, 2022, Siemens Healthineers, which has approximately 69,500 employees worldwide, generated revenue of around €21.7 billion and adjusted EBIT of almost €3.7 billion. </w:t>
      </w:r>
      <w:r w:rsidR="00B05BFA" w:rsidRPr="00EE49D0">
        <w:rPr>
          <w:rFonts w:asciiTheme="minorHAnsi" w:hAnsiTheme="minorHAnsi" w:cstheme="minorBidi"/>
        </w:rPr>
        <w:t xml:space="preserve">Further information is available at </w:t>
      </w:r>
      <w:hyperlink r:id="rId14">
        <w:r w:rsidR="00B05BFA" w:rsidRPr="00EE49D0">
          <w:rPr>
            <w:rStyle w:val="Hyperlink"/>
            <w:rFonts w:asciiTheme="minorHAnsi" w:hAnsiTheme="minorHAnsi" w:cstheme="minorBidi"/>
          </w:rPr>
          <w:t>www.siemens-healthineers.com</w:t>
        </w:r>
      </w:hyperlink>
      <w:r w:rsidR="00B05BFA" w:rsidRPr="00EE49D0">
        <w:rPr>
          <w:rFonts w:asciiTheme="minorHAnsi" w:hAnsiTheme="minorHAnsi" w:cstheme="minorBidi"/>
        </w:rPr>
        <w:t>.</w:t>
      </w:r>
    </w:p>
    <w:sectPr w:rsidR="00B05BFA" w:rsidRPr="00F523D2">
      <w:headerReference w:type="default" r:id="rId15"/>
      <w:footerReference w:type="default" r:id="rId16"/>
      <w:footerReference w:type="first" r:id="rId17"/>
      <w:pgSz w:w="11906" w:h="16838" w:code="9"/>
      <w:pgMar w:top="709" w:right="2552" w:bottom="1077" w:left="1134" w:header="90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26AD" w14:textId="77777777" w:rsidR="0054672C" w:rsidRDefault="0054672C">
      <w:r>
        <w:separator/>
      </w:r>
    </w:p>
  </w:endnote>
  <w:endnote w:type="continuationSeparator" w:id="0">
    <w:p w14:paraId="7AD1A9F7" w14:textId="77777777" w:rsidR="0054672C" w:rsidRDefault="0054672C">
      <w:r>
        <w:continuationSeparator/>
      </w:r>
    </w:p>
  </w:endnote>
  <w:endnote w:type="continuationNotice" w:id="1">
    <w:p w14:paraId="3A07D55D" w14:textId="77777777" w:rsidR="0054672C" w:rsidRDefault="00546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emens Sans">
    <w:altName w:val="Calibri"/>
    <w:charset w:val="00"/>
    <w:family w:val="auto"/>
    <w:pitch w:val="variable"/>
    <w:sig w:usb0="A00002AF" w:usb1="500020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8491" w14:textId="2A513D38" w:rsidR="00650970" w:rsidRDefault="00EF500B">
    <w:pPr>
      <w:pStyle w:val="scforgzeile"/>
      <w:rPr>
        <w:lang w:val="en-US"/>
      </w:rPr>
    </w:pPr>
    <w:r>
      <w:rPr>
        <w:color w:val="2B579A"/>
        <w:shd w:val="clear" w:color="auto" w:fill="E6E6E6"/>
      </w:rPr>
      <w:fldChar w:fldCharType="begin"/>
    </w:r>
    <w:r>
      <w:rPr>
        <w:lang w:val="en-US"/>
      </w:rPr>
      <w:instrText xml:space="preserve"> STYLEREF \* CHARFORMAT "Reference Number" </w:instrText>
    </w:r>
    <w:r>
      <w:rPr>
        <w:color w:val="2B579A"/>
        <w:shd w:val="clear" w:color="auto" w:fill="E6E6E6"/>
      </w:rPr>
      <w:fldChar w:fldCharType="end"/>
    </w:r>
    <w:r>
      <w:tab/>
    </w:r>
    <w:r w:rsidRPr="694EBA0F">
      <w:rPr>
        <w:rStyle w:val="Page"/>
      </w:rPr>
      <w:t xml:space="preserve">Page </w:t>
    </w:r>
    <w:r>
      <w:rPr>
        <w:rStyle w:val="Page"/>
      </w:rPr>
      <w:fldChar w:fldCharType="begin"/>
    </w:r>
    <w:r>
      <w:rPr>
        <w:rStyle w:val="Page"/>
        <w:lang w:val="en-US"/>
      </w:rPr>
      <w:instrText xml:space="preserve"> PAGE  \* MERGEFORMAT </w:instrText>
    </w:r>
    <w:r>
      <w:rPr>
        <w:rStyle w:val="Page"/>
      </w:rPr>
      <w:fldChar w:fldCharType="separate"/>
    </w:r>
    <w:r w:rsidRPr="694EBA0F">
      <w:rPr>
        <w:rStyle w:val="Page"/>
      </w:rPr>
      <w:t>2</w:t>
    </w:r>
    <w:r>
      <w:rPr>
        <w:rStyle w:val="Page"/>
      </w:rPr>
      <w:fldChar w:fldCharType="end"/>
    </w:r>
    <w:r w:rsidRPr="694EBA0F">
      <w:rPr>
        <w:rStyle w:val="Page"/>
      </w:rPr>
      <w:t>/</w:t>
    </w:r>
    <w:r w:rsidRPr="694EBA0F">
      <w:rPr>
        <w:rStyle w:val="Page"/>
      </w:rPr>
      <w:fldChar w:fldCharType="begin"/>
    </w:r>
    <w:r>
      <w:rPr>
        <w:rStyle w:val="Page"/>
        <w:lang w:val="en-US"/>
      </w:rPr>
      <w:instrText xml:space="preserve"> NUMPAGES  \* MERGEFORMAT </w:instrText>
    </w:r>
    <w:r w:rsidRPr="694EBA0F">
      <w:rPr>
        <w:rStyle w:val="Page"/>
        <w:lang w:val="en-US"/>
      </w:rPr>
      <w:fldChar w:fldCharType="separate"/>
    </w:r>
    <w:r w:rsidRPr="694EBA0F">
      <w:rPr>
        <w:rStyle w:val="Page"/>
      </w:rPr>
      <w:t>2</w:t>
    </w:r>
    <w:r w:rsidRPr="694EBA0F">
      <w:rPr>
        <w:rStyle w:val="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3569" w14:textId="77777777" w:rsidR="00650970" w:rsidRDefault="00EF500B">
    <w:pPr>
      <w:pStyle w:val="scforgzeile"/>
      <w:rPr>
        <w:rStyle w:val="Page"/>
      </w:rPr>
    </w:pPr>
    <w:r>
      <w:tab/>
    </w:r>
    <w:r>
      <w:rPr>
        <w:rStyle w:val="Page"/>
      </w:rPr>
      <w:t xml:space="preserve">Page </w:t>
    </w:r>
    <w:r>
      <w:rPr>
        <w:rStyle w:val="Page"/>
      </w:rPr>
      <w:fldChar w:fldCharType="begin"/>
    </w:r>
    <w:r>
      <w:rPr>
        <w:rStyle w:val="Page"/>
      </w:rPr>
      <w:instrText xml:space="preserve"> PAGE  \* MERGEFORMAT </w:instrText>
    </w:r>
    <w:r>
      <w:rPr>
        <w:rStyle w:val="Page"/>
      </w:rPr>
      <w:fldChar w:fldCharType="separate"/>
    </w:r>
    <w:r>
      <w:rPr>
        <w:rStyle w:val="Page"/>
      </w:rPr>
      <w:t>1</w:t>
    </w:r>
    <w:r>
      <w:rPr>
        <w:rStyle w:val="Page"/>
      </w:rPr>
      <w:fldChar w:fldCharType="end"/>
    </w:r>
    <w:r>
      <w:rPr>
        <w:rStyle w:val="Page"/>
      </w:rPr>
      <w:t>/</w:t>
    </w:r>
    <w:r>
      <w:rPr>
        <w:rStyle w:val="Page"/>
      </w:rPr>
      <w:fldChar w:fldCharType="begin"/>
    </w:r>
    <w:r>
      <w:rPr>
        <w:rStyle w:val="Page"/>
      </w:rPr>
      <w:instrText xml:space="preserve"> NUMPAGES  \* MERGEFORMAT </w:instrText>
    </w:r>
    <w:r>
      <w:rPr>
        <w:rStyle w:val="Page"/>
      </w:rPr>
      <w:fldChar w:fldCharType="separate"/>
    </w:r>
    <w:r>
      <w:rPr>
        <w:rStyle w:val="Page"/>
      </w:rPr>
      <w:t>2</w:t>
    </w:r>
    <w:r>
      <w:rPr>
        <w:rStyle w:val="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25B1" w14:textId="77777777" w:rsidR="0054672C" w:rsidRDefault="0054672C">
      <w:r>
        <w:separator/>
      </w:r>
    </w:p>
  </w:footnote>
  <w:footnote w:type="continuationSeparator" w:id="0">
    <w:p w14:paraId="3185B8F6" w14:textId="77777777" w:rsidR="0054672C" w:rsidRDefault="0054672C">
      <w:r>
        <w:continuationSeparator/>
      </w:r>
    </w:p>
  </w:footnote>
  <w:footnote w:type="continuationNotice" w:id="1">
    <w:p w14:paraId="3DDF100D" w14:textId="77777777" w:rsidR="0054672C" w:rsidRDefault="00546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119"/>
    </w:tblGrid>
    <w:tr w:rsidR="00650970" w14:paraId="23FAEDD3" w14:textId="77777777">
      <w:trPr>
        <w:cantSplit/>
        <w:trHeight w:hRule="exact" w:val="1191"/>
      </w:trPr>
      <w:tc>
        <w:tcPr>
          <w:tcW w:w="6521" w:type="dxa"/>
        </w:tcPr>
        <w:p w14:paraId="0DB26691" w14:textId="77777777" w:rsidR="00650970" w:rsidRDefault="00EF500B">
          <w:pPr>
            <w:pStyle w:val="HeaderPage2"/>
            <w:rPr>
              <w:b/>
            </w:rPr>
          </w:pPr>
          <w:r>
            <w:t>Press Release</w:t>
          </w:r>
        </w:p>
      </w:tc>
      <w:tc>
        <w:tcPr>
          <w:tcW w:w="3119" w:type="dxa"/>
        </w:tcPr>
        <w:p w14:paraId="101580CD" w14:textId="77777777" w:rsidR="00650970" w:rsidRDefault="00EF500B">
          <w:pPr>
            <w:pStyle w:val="HeaderPage2"/>
            <w:rPr>
              <w:b/>
            </w:rPr>
          </w:pPr>
          <w:r>
            <w:rPr>
              <w:b/>
            </w:rPr>
            <w:t>Siemens Healthineers</w:t>
          </w:r>
        </w:p>
      </w:tc>
    </w:tr>
  </w:tbl>
  <w:p w14:paraId="6C8277B7" w14:textId="77777777" w:rsidR="00650970" w:rsidRDefault="00650970">
    <w:pPr>
      <w:spacing w:line="14" w:lineRule="exac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NzB5w1uTVgOxI" int2:id="G6VzONoW">
      <int2:state int2:value="Rejected" int2:type="AugLoop_Text_Critique"/>
    </int2:textHash>
    <int2:textHash int2:hashCode="dT0dCiLF3IHdEK" int2:id="VhSaqFcG">
      <int2:state int2:value="Rejected" int2:type="AugLoop_Text_Critique"/>
    </int2:textHash>
    <int2:bookmark int2:bookmarkName="_Int_TAQIv0L3" int2:invalidationBookmarkName="" int2:hashCode="E4RCKOpDJAsce4" int2:id="28P2j1m1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A2A9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6AB4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963E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F475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8C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A1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62D0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4043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236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4C5B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1587F"/>
    <w:multiLevelType w:val="hybridMultilevel"/>
    <w:tmpl w:val="D6B6A3F2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400E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2C56C2E"/>
    <w:multiLevelType w:val="multilevel"/>
    <w:tmpl w:val="AAEE0606"/>
    <w:lvl w:ilvl="0"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F250C"/>
    <w:multiLevelType w:val="multilevel"/>
    <w:tmpl w:val="7F3A6EB8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93E"/>
    <w:multiLevelType w:val="hybridMultilevel"/>
    <w:tmpl w:val="35B6FBD2"/>
    <w:lvl w:ilvl="0" w:tplc="FFFFFFF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224" w:hanging="1080"/>
      </w:pPr>
      <w:rPr>
        <w:rFonts w:hint="default"/>
      </w:rPr>
    </w:lvl>
    <w:lvl w:ilvl="2" w:tplc="FFFFFFFF">
      <w:start w:val="12"/>
      <w:numFmt w:val="bullet"/>
      <w:lvlText w:val="•"/>
      <w:lvlJc w:val="left"/>
      <w:pPr>
        <w:ind w:left="2758" w:hanging="714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3AE469F9"/>
    <w:multiLevelType w:val="hybridMultilevel"/>
    <w:tmpl w:val="9D7C1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8E1F3E"/>
    <w:multiLevelType w:val="hybridMultilevel"/>
    <w:tmpl w:val="7F3A6EB8"/>
    <w:lvl w:ilvl="0" w:tplc="7F92897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65EFB"/>
    <w:multiLevelType w:val="hybridMultilevel"/>
    <w:tmpl w:val="05F0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8602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A291DAF"/>
    <w:multiLevelType w:val="multilevel"/>
    <w:tmpl w:val="2AAC5740"/>
    <w:lvl w:ilvl="0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52151"/>
    <w:multiLevelType w:val="multilevel"/>
    <w:tmpl w:val="0409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A40755D"/>
    <w:multiLevelType w:val="hybridMultilevel"/>
    <w:tmpl w:val="A1FCB5D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11174986">
    <w:abstractNumId w:val="16"/>
  </w:num>
  <w:num w:numId="2" w16cid:durableId="992442100">
    <w:abstractNumId w:val="13"/>
  </w:num>
  <w:num w:numId="3" w16cid:durableId="157775291">
    <w:abstractNumId w:val="10"/>
  </w:num>
  <w:num w:numId="4" w16cid:durableId="1886940716">
    <w:abstractNumId w:val="12"/>
  </w:num>
  <w:num w:numId="5" w16cid:durableId="422839185">
    <w:abstractNumId w:val="19"/>
  </w:num>
  <w:num w:numId="6" w16cid:durableId="961809309">
    <w:abstractNumId w:val="9"/>
  </w:num>
  <w:num w:numId="7" w16cid:durableId="2138840335">
    <w:abstractNumId w:val="7"/>
  </w:num>
  <w:num w:numId="8" w16cid:durableId="1804889691">
    <w:abstractNumId w:val="6"/>
  </w:num>
  <w:num w:numId="9" w16cid:durableId="1205407938">
    <w:abstractNumId w:val="5"/>
  </w:num>
  <w:num w:numId="10" w16cid:durableId="2087607729">
    <w:abstractNumId w:val="4"/>
  </w:num>
  <w:num w:numId="11" w16cid:durableId="433671782">
    <w:abstractNumId w:val="11"/>
  </w:num>
  <w:num w:numId="12" w16cid:durableId="1595168139">
    <w:abstractNumId w:val="18"/>
  </w:num>
  <w:num w:numId="13" w16cid:durableId="2117745569">
    <w:abstractNumId w:val="20"/>
  </w:num>
  <w:num w:numId="14" w16cid:durableId="883950701">
    <w:abstractNumId w:val="8"/>
  </w:num>
  <w:num w:numId="15" w16cid:durableId="1285312318">
    <w:abstractNumId w:val="3"/>
  </w:num>
  <w:num w:numId="16" w16cid:durableId="2134133837">
    <w:abstractNumId w:val="2"/>
  </w:num>
  <w:num w:numId="17" w16cid:durableId="1381828251">
    <w:abstractNumId w:val="1"/>
  </w:num>
  <w:num w:numId="18" w16cid:durableId="415782036">
    <w:abstractNumId w:val="0"/>
  </w:num>
  <w:num w:numId="19" w16cid:durableId="1586572888">
    <w:abstractNumId w:val="15"/>
  </w:num>
  <w:num w:numId="20" w16cid:durableId="1947302909">
    <w:abstractNumId w:val="21"/>
  </w:num>
  <w:num w:numId="21" w16cid:durableId="2132746073">
    <w:abstractNumId w:val="14"/>
  </w:num>
  <w:num w:numId="22" w16cid:durableId="3696526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lickAndTypeStyle w:val="Bodytext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50"/>
    <w:rsid w:val="000042D0"/>
    <w:rsid w:val="00012F9F"/>
    <w:rsid w:val="00013A9B"/>
    <w:rsid w:val="000228C8"/>
    <w:rsid w:val="00043BE3"/>
    <w:rsid w:val="00051A37"/>
    <w:rsid w:val="000705F3"/>
    <w:rsid w:val="00083212"/>
    <w:rsid w:val="000839CC"/>
    <w:rsid w:val="00090996"/>
    <w:rsid w:val="00090A5D"/>
    <w:rsid w:val="00091FDC"/>
    <w:rsid w:val="00092A6F"/>
    <w:rsid w:val="00093FBD"/>
    <w:rsid w:val="0009603D"/>
    <w:rsid w:val="0009788E"/>
    <w:rsid w:val="000A463B"/>
    <w:rsid w:val="000C1D11"/>
    <w:rsid w:val="000F1AF0"/>
    <w:rsid w:val="00105E05"/>
    <w:rsid w:val="001242F2"/>
    <w:rsid w:val="00173ABE"/>
    <w:rsid w:val="00185B8C"/>
    <w:rsid w:val="00191E07"/>
    <w:rsid w:val="001A34B0"/>
    <w:rsid w:val="001C02A3"/>
    <w:rsid w:val="001D0440"/>
    <w:rsid w:val="001E33FF"/>
    <w:rsid w:val="001E3F91"/>
    <w:rsid w:val="001E4B46"/>
    <w:rsid w:val="001E6599"/>
    <w:rsid w:val="002252C7"/>
    <w:rsid w:val="00252007"/>
    <w:rsid w:val="0025246A"/>
    <w:rsid w:val="00272804"/>
    <w:rsid w:val="00285D95"/>
    <w:rsid w:val="00290137"/>
    <w:rsid w:val="00291ECF"/>
    <w:rsid w:val="002C0524"/>
    <w:rsid w:val="002C0FB0"/>
    <w:rsid w:val="002D1937"/>
    <w:rsid w:val="002E0D6C"/>
    <w:rsid w:val="002F57FF"/>
    <w:rsid w:val="002F5E79"/>
    <w:rsid w:val="002F7DEC"/>
    <w:rsid w:val="00304A52"/>
    <w:rsid w:val="003153E0"/>
    <w:rsid w:val="00320371"/>
    <w:rsid w:val="00322E11"/>
    <w:rsid w:val="003246D5"/>
    <w:rsid w:val="003419F8"/>
    <w:rsid w:val="0034785E"/>
    <w:rsid w:val="00354150"/>
    <w:rsid w:val="00364050"/>
    <w:rsid w:val="0036581C"/>
    <w:rsid w:val="00370AAB"/>
    <w:rsid w:val="00381891"/>
    <w:rsid w:val="00390351"/>
    <w:rsid w:val="003909B8"/>
    <w:rsid w:val="003C2CB2"/>
    <w:rsid w:val="003C3FCD"/>
    <w:rsid w:val="003E72C6"/>
    <w:rsid w:val="0042435F"/>
    <w:rsid w:val="00424A2B"/>
    <w:rsid w:val="0042649E"/>
    <w:rsid w:val="00463214"/>
    <w:rsid w:val="00463514"/>
    <w:rsid w:val="004753B0"/>
    <w:rsid w:val="00481156"/>
    <w:rsid w:val="00484950"/>
    <w:rsid w:val="00484C8C"/>
    <w:rsid w:val="004905AB"/>
    <w:rsid w:val="004A34EA"/>
    <w:rsid w:val="004A494A"/>
    <w:rsid w:val="004E4CA2"/>
    <w:rsid w:val="004F3D22"/>
    <w:rsid w:val="004F3F5F"/>
    <w:rsid w:val="005133CE"/>
    <w:rsid w:val="005144A5"/>
    <w:rsid w:val="00517C4A"/>
    <w:rsid w:val="0054672C"/>
    <w:rsid w:val="00547299"/>
    <w:rsid w:val="005647BC"/>
    <w:rsid w:val="005660F4"/>
    <w:rsid w:val="00567B67"/>
    <w:rsid w:val="005712F3"/>
    <w:rsid w:val="00581CA4"/>
    <w:rsid w:val="0059138D"/>
    <w:rsid w:val="00593DB9"/>
    <w:rsid w:val="00595C94"/>
    <w:rsid w:val="005B52F0"/>
    <w:rsid w:val="005C1F6C"/>
    <w:rsid w:val="005C564E"/>
    <w:rsid w:val="005D0072"/>
    <w:rsid w:val="005D61A1"/>
    <w:rsid w:val="005F6880"/>
    <w:rsid w:val="006042F9"/>
    <w:rsid w:val="00605C33"/>
    <w:rsid w:val="0061193B"/>
    <w:rsid w:val="00615EF1"/>
    <w:rsid w:val="006256BE"/>
    <w:rsid w:val="00650970"/>
    <w:rsid w:val="00654291"/>
    <w:rsid w:val="00662652"/>
    <w:rsid w:val="006809F0"/>
    <w:rsid w:val="006857F4"/>
    <w:rsid w:val="0068590F"/>
    <w:rsid w:val="00694BA6"/>
    <w:rsid w:val="006A2CD9"/>
    <w:rsid w:val="006A7E8D"/>
    <w:rsid w:val="006D660D"/>
    <w:rsid w:val="00704955"/>
    <w:rsid w:val="00705909"/>
    <w:rsid w:val="007148B2"/>
    <w:rsid w:val="00720240"/>
    <w:rsid w:val="00722202"/>
    <w:rsid w:val="00722D2F"/>
    <w:rsid w:val="00736C87"/>
    <w:rsid w:val="0074388E"/>
    <w:rsid w:val="00762652"/>
    <w:rsid w:val="00765C0C"/>
    <w:rsid w:val="00771D8E"/>
    <w:rsid w:val="00773C42"/>
    <w:rsid w:val="00796D65"/>
    <w:rsid w:val="007A4125"/>
    <w:rsid w:val="007A79F7"/>
    <w:rsid w:val="007C1ACC"/>
    <w:rsid w:val="007D0451"/>
    <w:rsid w:val="007E1930"/>
    <w:rsid w:val="007E32E7"/>
    <w:rsid w:val="007F03E6"/>
    <w:rsid w:val="007F55FB"/>
    <w:rsid w:val="00815DA9"/>
    <w:rsid w:val="00825A4A"/>
    <w:rsid w:val="00831FD4"/>
    <w:rsid w:val="00846423"/>
    <w:rsid w:val="00847E45"/>
    <w:rsid w:val="008545DF"/>
    <w:rsid w:val="0087145A"/>
    <w:rsid w:val="008755E0"/>
    <w:rsid w:val="008870E1"/>
    <w:rsid w:val="008B126C"/>
    <w:rsid w:val="008B4B4A"/>
    <w:rsid w:val="008C2C0E"/>
    <w:rsid w:val="008C5B7C"/>
    <w:rsid w:val="008D17F1"/>
    <w:rsid w:val="008D2E3D"/>
    <w:rsid w:val="008E07BB"/>
    <w:rsid w:val="008E5FF6"/>
    <w:rsid w:val="00905DD5"/>
    <w:rsid w:val="00910CA4"/>
    <w:rsid w:val="00911BAD"/>
    <w:rsid w:val="00917725"/>
    <w:rsid w:val="009178EF"/>
    <w:rsid w:val="00923145"/>
    <w:rsid w:val="009472DB"/>
    <w:rsid w:val="00961A50"/>
    <w:rsid w:val="0097085F"/>
    <w:rsid w:val="009816D6"/>
    <w:rsid w:val="009A1482"/>
    <w:rsid w:val="009B73BE"/>
    <w:rsid w:val="009C461A"/>
    <w:rsid w:val="009D158E"/>
    <w:rsid w:val="009D26E5"/>
    <w:rsid w:val="009D79EB"/>
    <w:rsid w:val="009E6BEC"/>
    <w:rsid w:val="00A242CA"/>
    <w:rsid w:val="00A303E4"/>
    <w:rsid w:val="00A35C42"/>
    <w:rsid w:val="00A4316C"/>
    <w:rsid w:val="00A560A9"/>
    <w:rsid w:val="00A620C3"/>
    <w:rsid w:val="00A77255"/>
    <w:rsid w:val="00A9576D"/>
    <w:rsid w:val="00AA0AEE"/>
    <w:rsid w:val="00AA2B28"/>
    <w:rsid w:val="00AA2EF6"/>
    <w:rsid w:val="00AA7358"/>
    <w:rsid w:val="00AB5747"/>
    <w:rsid w:val="00AF4254"/>
    <w:rsid w:val="00B05BFA"/>
    <w:rsid w:val="00B2531F"/>
    <w:rsid w:val="00B33E4A"/>
    <w:rsid w:val="00B36A09"/>
    <w:rsid w:val="00B47E96"/>
    <w:rsid w:val="00B512E8"/>
    <w:rsid w:val="00B616A7"/>
    <w:rsid w:val="00B92C34"/>
    <w:rsid w:val="00B944B0"/>
    <w:rsid w:val="00BA48E9"/>
    <w:rsid w:val="00BA5075"/>
    <w:rsid w:val="00BA5235"/>
    <w:rsid w:val="00BB71E8"/>
    <w:rsid w:val="00BF72D6"/>
    <w:rsid w:val="00C01CC0"/>
    <w:rsid w:val="00C03559"/>
    <w:rsid w:val="00C04631"/>
    <w:rsid w:val="00C07178"/>
    <w:rsid w:val="00C170CF"/>
    <w:rsid w:val="00C30251"/>
    <w:rsid w:val="00C30264"/>
    <w:rsid w:val="00C40607"/>
    <w:rsid w:val="00C51DFB"/>
    <w:rsid w:val="00C6717A"/>
    <w:rsid w:val="00C7607A"/>
    <w:rsid w:val="00C94D28"/>
    <w:rsid w:val="00CA4262"/>
    <w:rsid w:val="00CA67E7"/>
    <w:rsid w:val="00CB350B"/>
    <w:rsid w:val="00CC1370"/>
    <w:rsid w:val="00CC2E97"/>
    <w:rsid w:val="00CC7D79"/>
    <w:rsid w:val="00CD6D43"/>
    <w:rsid w:val="00CD7108"/>
    <w:rsid w:val="00CE1077"/>
    <w:rsid w:val="00CF1EC6"/>
    <w:rsid w:val="00D0398F"/>
    <w:rsid w:val="00D22C70"/>
    <w:rsid w:val="00D2447E"/>
    <w:rsid w:val="00D405DC"/>
    <w:rsid w:val="00D630D9"/>
    <w:rsid w:val="00D733AD"/>
    <w:rsid w:val="00D82679"/>
    <w:rsid w:val="00D93600"/>
    <w:rsid w:val="00DA10D4"/>
    <w:rsid w:val="00DA2186"/>
    <w:rsid w:val="00DB5E71"/>
    <w:rsid w:val="00DD3598"/>
    <w:rsid w:val="00DE0635"/>
    <w:rsid w:val="00DE37A1"/>
    <w:rsid w:val="00DF420D"/>
    <w:rsid w:val="00E0619F"/>
    <w:rsid w:val="00E21F76"/>
    <w:rsid w:val="00E25A94"/>
    <w:rsid w:val="00E264FC"/>
    <w:rsid w:val="00E3041E"/>
    <w:rsid w:val="00E367BC"/>
    <w:rsid w:val="00E44446"/>
    <w:rsid w:val="00E456DA"/>
    <w:rsid w:val="00E96064"/>
    <w:rsid w:val="00E9611A"/>
    <w:rsid w:val="00EA357E"/>
    <w:rsid w:val="00EA6C9E"/>
    <w:rsid w:val="00EC4D10"/>
    <w:rsid w:val="00ED1E07"/>
    <w:rsid w:val="00ED219B"/>
    <w:rsid w:val="00ED6D1D"/>
    <w:rsid w:val="00EE2FF6"/>
    <w:rsid w:val="00EE5867"/>
    <w:rsid w:val="00EF500B"/>
    <w:rsid w:val="00F104D6"/>
    <w:rsid w:val="00F1072C"/>
    <w:rsid w:val="00F144AF"/>
    <w:rsid w:val="00F46952"/>
    <w:rsid w:val="00F549C8"/>
    <w:rsid w:val="00F56057"/>
    <w:rsid w:val="00F765A6"/>
    <w:rsid w:val="00F80214"/>
    <w:rsid w:val="00F84B96"/>
    <w:rsid w:val="00F87BE4"/>
    <w:rsid w:val="00F87CCD"/>
    <w:rsid w:val="00FC535C"/>
    <w:rsid w:val="00FC5FB6"/>
    <w:rsid w:val="01915809"/>
    <w:rsid w:val="01ABB9EE"/>
    <w:rsid w:val="02B12CC2"/>
    <w:rsid w:val="02C6109A"/>
    <w:rsid w:val="044CFD23"/>
    <w:rsid w:val="049B5336"/>
    <w:rsid w:val="04F69416"/>
    <w:rsid w:val="057EBB8C"/>
    <w:rsid w:val="059AAE06"/>
    <w:rsid w:val="05A1D46F"/>
    <w:rsid w:val="06684639"/>
    <w:rsid w:val="0683F852"/>
    <w:rsid w:val="06C9D926"/>
    <w:rsid w:val="07926BF6"/>
    <w:rsid w:val="082B2A8C"/>
    <w:rsid w:val="088DFC7E"/>
    <w:rsid w:val="08926773"/>
    <w:rsid w:val="08A72808"/>
    <w:rsid w:val="08D4A828"/>
    <w:rsid w:val="08F94A16"/>
    <w:rsid w:val="0913EE88"/>
    <w:rsid w:val="09EDC21D"/>
    <w:rsid w:val="0AA4EC15"/>
    <w:rsid w:val="0DAB2AB6"/>
    <w:rsid w:val="0DEADBBE"/>
    <w:rsid w:val="0ECAA27E"/>
    <w:rsid w:val="0F053768"/>
    <w:rsid w:val="0F807432"/>
    <w:rsid w:val="1029B9EF"/>
    <w:rsid w:val="1082B301"/>
    <w:rsid w:val="108CACDF"/>
    <w:rsid w:val="10B10141"/>
    <w:rsid w:val="10BD5F8E"/>
    <w:rsid w:val="12E1DB81"/>
    <w:rsid w:val="12E7D75B"/>
    <w:rsid w:val="1393031E"/>
    <w:rsid w:val="13E0BD29"/>
    <w:rsid w:val="13F97511"/>
    <w:rsid w:val="1426E155"/>
    <w:rsid w:val="1446FFC6"/>
    <w:rsid w:val="14989780"/>
    <w:rsid w:val="159129B1"/>
    <w:rsid w:val="169F29AC"/>
    <w:rsid w:val="1953636E"/>
    <w:rsid w:val="19840832"/>
    <w:rsid w:val="1AD7E907"/>
    <w:rsid w:val="1AEC356C"/>
    <w:rsid w:val="1B1D2DAE"/>
    <w:rsid w:val="1B5D2517"/>
    <w:rsid w:val="1C0C6DBE"/>
    <w:rsid w:val="1DDA9327"/>
    <w:rsid w:val="1DE9AA91"/>
    <w:rsid w:val="1E1E815E"/>
    <w:rsid w:val="1E64EFA1"/>
    <w:rsid w:val="1EABCCF6"/>
    <w:rsid w:val="1ED2FBB8"/>
    <w:rsid w:val="1EE49DC9"/>
    <w:rsid w:val="1F5CEFA7"/>
    <w:rsid w:val="1FAE4AAB"/>
    <w:rsid w:val="1FC83114"/>
    <w:rsid w:val="22435DF7"/>
    <w:rsid w:val="22E3D7FB"/>
    <w:rsid w:val="22EBA52B"/>
    <w:rsid w:val="2311C21B"/>
    <w:rsid w:val="2362AA10"/>
    <w:rsid w:val="23BD69D3"/>
    <w:rsid w:val="23EB71F0"/>
    <w:rsid w:val="23FDF7E8"/>
    <w:rsid w:val="252A1195"/>
    <w:rsid w:val="2532FE18"/>
    <w:rsid w:val="2642A000"/>
    <w:rsid w:val="269A5F0C"/>
    <w:rsid w:val="26D342D0"/>
    <w:rsid w:val="26DFD375"/>
    <w:rsid w:val="2726DC62"/>
    <w:rsid w:val="282F39BF"/>
    <w:rsid w:val="28A84FE2"/>
    <w:rsid w:val="28DEE5D6"/>
    <w:rsid w:val="29459323"/>
    <w:rsid w:val="2957A956"/>
    <w:rsid w:val="29C881B4"/>
    <w:rsid w:val="29E64B7E"/>
    <w:rsid w:val="29FC411A"/>
    <w:rsid w:val="2AC7C6C7"/>
    <w:rsid w:val="2C2DFDB7"/>
    <w:rsid w:val="2C8E477E"/>
    <w:rsid w:val="2C99F9E9"/>
    <w:rsid w:val="2D0A5AB4"/>
    <w:rsid w:val="2D16D298"/>
    <w:rsid w:val="2D66DEB8"/>
    <w:rsid w:val="2D6EB67C"/>
    <w:rsid w:val="2E5EE590"/>
    <w:rsid w:val="2F02AF19"/>
    <w:rsid w:val="2F396C39"/>
    <w:rsid w:val="2F8E4465"/>
    <w:rsid w:val="2FB0EE63"/>
    <w:rsid w:val="309DCC0C"/>
    <w:rsid w:val="3112F894"/>
    <w:rsid w:val="315753DC"/>
    <w:rsid w:val="31704D97"/>
    <w:rsid w:val="31CD6656"/>
    <w:rsid w:val="32800E34"/>
    <w:rsid w:val="330C1DF8"/>
    <w:rsid w:val="33462C4D"/>
    <w:rsid w:val="337004C8"/>
    <w:rsid w:val="33F05B8D"/>
    <w:rsid w:val="34630FB0"/>
    <w:rsid w:val="353603A1"/>
    <w:rsid w:val="35D69F03"/>
    <w:rsid w:val="3609328C"/>
    <w:rsid w:val="3623A09B"/>
    <w:rsid w:val="3644D07E"/>
    <w:rsid w:val="3707A27D"/>
    <w:rsid w:val="373BAF4D"/>
    <w:rsid w:val="376A9A36"/>
    <w:rsid w:val="38F8764C"/>
    <w:rsid w:val="39551A3F"/>
    <w:rsid w:val="3AD5B7B7"/>
    <w:rsid w:val="3B107242"/>
    <w:rsid w:val="3BA10C09"/>
    <w:rsid w:val="3BC75334"/>
    <w:rsid w:val="3DDFD5CD"/>
    <w:rsid w:val="3DFD3FDA"/>
    <w:rsid w:val="3E480771"/>
    <w:rsid w:val="3EFFCD96"/>
    <w:rsid w:val="3F757031"/>
    <w:rsid w:val="40DF75B7"/>
    <w:rsid w:val="40E49AEB"/>
    <w:rsid w:val="41668B69"/>
    <w:rsid w:val="41836007"/>
    <w:rsid w:val="42AEB68D"/>
    <w:rsid w:val="42E7800E"/>
    <w:rsid w:val="42F3672D"/>
    <w:rsid w:val="433EEB5C"/>
    <w:rsid w:val="434CCEB8"/>
    <w:rsid w:val="43A92055"/>
    <w:rsid w:val="43D77368"/>
    <w:rsid w:val="43EEE0F5"/>
    <w:rsid w:val="44B529A3"/>
    <w:rsid w:val="452F2118"/>
    <w:rsid w:val="457CFDDB"/>
    <w:rsid w:val="4599CB67"/>
    <w:rsid w:val="45D79EFC"/>
    <w:rsid w:val="461DA2A1"/>
    <w:rsid w:val="462D4512"/>
    <w:rsid w:val="46CB57C3"/>
    <w:rsid w:val="478A0238"/>
    <w:rsid w:val="47D204F7"/>
    <w:rsid w:val="481FB37D"/>
    <w:rsid w:val="48ED4699"/>
    <w:rsid w:val="49009D46"/>
    <w:rsid w:val="4925D299"/>
    <w:rsid w:val="492BDCDA"/>
    <w:rsid w:val="49468073"/>
    <w:rsid w:val="49635075"/>
    <w:rsid w:val="4997E50C"/>
    <w:rsid w:val="499A1D2A"/>
    <w:rsid w:val="49C235B4"/>
    <w:rsid w:val="49CA9C33"/>
    <w:rsid w:val="4A6284EF"/>
    <w:rsid w:val="4B345BFF"/>
    <w:rsid w:val="4C7A41D5"/>
    <w:rsid w:val="4D95C33B"/>
    <w:rsid w:val="4DB54B88"/>
    <w:rsid w:val="4E549885"/>
    <w:rsid w:val="4EE82F45"/>
    <w:rsid w:val="4F09AD51"/>
    <w:rsid w:val="4FA82AD5"/>
    <w:rsid w:val="4FDE2B0A"/>
    <w:rsid w:val="4FF068E6"/>
    <w:rsid w:val="4FF7195E"/>
    <w:rsid w:val="50959A78"/>
    <w:rsid w:val="50FA75BB"/>
    <w:rsid w:val="513587DF"/>
    <w:rsid w:val="524D6500"/>
    <w:rsid w:val="52903622"/>
    <w:rsid w:val="52A7C541"/>
    <w:rsid w:val="52B36A86"/>
    <w:rsid w:val="52CD76CC"/>
    <w:rsid w:val="52FE05A1"/>
    <w:rsid w:val="53A9F9E5"/>
    <w:rsid w:val="5480BC16"/>
    <w:rsid w:val="54AE6FE2"/>
    <w:rsid w:val="54BC3D7B"/>
    <w:rsid w:val="5656A867"/>
    <w:rsid w:val="57462464"/>
    <w:rsid w:val="5795B8C2"/>
    <w:rsid w:val="58482CF5"/>
    <w:rsid w:val="58D64AD3"/>
    <w:rsid w:val="58D90B89"/>
    <w:rsid w:val="598FAE9E"/>
    <w:rsid w:val="59E0853C"/>
    <w:rsid w:val="5A41E380"/>
    <w:rsid w:val="5A5EE49C"/>
    <w:rsid w:val="5A6B05F5"/>
    <w:rsid w:val="5A9072F0"/>
    <w:rsid w:val="5AB553CB"/>
    <w:rsid w:val="5B3350BF"/>
    <w:rsid w:val="5BFE2C0F"/>
    <w:rsid w:val="5C2C4351"/>
    <w:rsid w:val="5C362132"/>
    <w:rsid w:val="5DC0BF82"/>
    <w:rsid w:val="5DC8C58F"/>
    <w:rsid w:val="5DD32B1B"/>
    <w:rsid w:val="5DD91758"/>
    <w:rsid w:val="5F5590CD"/>
    <w:rsid w:val="5F774EF8"/>
    <w:rsid w:val="60724CEB"/>
    <w:rsid w:val="609C1BAD"/>
    <w:rsid w:val="60E8556A"/>
    <w:rsid w:val="62090F68"/>
    <w:rsid w:val="627522F2"/>
    <w:rsid w:val="63718784"/>
    <w:rsid w:val="64053B48"/>
    <w:rsid w:val="6416ED9C"/>
    <w:rsid w:val="64C16085"/>
    <w:rsid w:val="64CBE61B"/>
    <w:rsid w:val="6635BAC9"/>
    <w:rsid w:val="66DF53EE"/>
    <w:rsid w:val="66E72C28"/>
    <w:rsid w:val="672C1C32"/>
    <w:rsid w:val="674BCC2C"/>
    <w:rsid w:val="67561C75"/>
    <w:rsid w:val="67907B44"/>
    <w:rsid w:val="67CA7285"/>
    <w:rsid w:val="68284A80"/>
    <w:rsid w:val="68E49C9D"/>
    <w:rsid w:val="6900164C"/>
    <w:rsid w:val="694EBA0F"/>
    <w:rsid w:val="699FF658"/>
    <w:rsid w:val="69C114E6"/>
    <w:rsid w:val="69E860DF"/>
    <w:rsid w:val="6A65FA44"/>
    <w:rsid w:val="6A806CFE"/>
    <w:rsid w:val="6A9BE6AD"/>
    <w:rsid w:val="6B6D5B30"/>
    <w:rsid w:val="6D092B91"/>
    <w:rsid w:val="6E224DF5"/>
    <w:rsid w:val="6E66F91F"/>
    <w:rsid w:val="6E88CD9F"/>
    <w:rsid w:val="6EA4FBF2"/>
    <w:rsid w:val="6F2BDF77"/>
    <w:rsid w:val="6F67C2E9"/>
    <w:rsid w:val="6FB73AB8"/>
    <w:rsid w:val="704D7E9A"/>
    <w:rsid w:val="70D026E0"/>
    <w:rsid w:val="71034A31"/>
    <w:rsid w:val="71484640"/>
    <w:rsid w:val="716305B4"/>
    <w:rsid w:val="71AD3CF2"/>
    <w:rsid w:val="72C68BA2"/>
    <w:rsid w:val="73628211"/>
    <w:rsid w:val="737739C5"/>
    <w:rsid w:val="739ABB85"/>
    <w:rsid w:val="73C0147D"/>
    <w:rsid w:val="7408D43B"/>
    <w:rsid w:val="741FF77F"/>
    <w:rsid w:val="750F387C"/>
    <w:rsid w:val="757B003F"/>
    <w:rsid w:val="760F5E83"/>
    <w:rsid w:val="76541924"/>
    <w:rsid w:val="76AB08DD"/>
    <w:rsid w:val="76C413FC"/>
    <w:rsid w:val="770AC3D6"/>
    <w:rsid w:val="7850709D"/>
    <w:rsid w:val="786493C0"/>
    <w:rsid w:val="78C01E7B"/>
    <w:rsid w:val="78E752EF"/>
    <w:rsid w:val="791E279C"/>
    <w:rsid w:val="79ED3173"/>
    <w:rsid w:val="7A96535F"/>
    <w:rsid w:val="7ACDFFD5"/>
    <w:rsid w:val="7ADF887D"/>
    <w:rsid w:val="7AF44C02"/>
    <w:rsid w:val="7B912130"/>
    <w:rsid w:val="7B92231A"/>
    <w:rsid w:val="7BED025E"/>
    <w:rsid w:val="7C38D263"/>
    <w:rsid w:val="7C7DB715"/>
    <w:rsid w:val="7CB61C56"/>
    <w:rsid w:val="7CFA7D45"/>
    <w:rsid w:val="7D8DCC03"/>
    <w:rsid w:val="7DA59ED8"/>
    <w:rsid w:val="7DF8D12C"/>
    <w:rsid w:val="7E472C0C"/>
    <w:rsid w:val="7E51ECB7"/>
    <w:rsid w:val="7F0C4EDC"/>
    <w:rsid w:val="7FA910DC"/>
    <w:rsid w:val="7FF39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D4A86"/>
  <w15:docId w15:val="{17D5BA70-3D3B-4D66-931C-BA1B9FD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/>
    <w:lsdException w:name="heading 2" w:uiPriority="1"/>
    <w:lsdException w:name="heading 3" w:uiPriority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/>
    <w:lsdException w:name="footnote text" w:semiHidden="1" w:uiPriority="99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1" w:unhideWhenUsed="1"/>
    <w:lsdException w:name="List Number" w:uiPriority="1"/>
    <w:lsdException w:name="List 2" w:semiHidden="1" w:uiPriority="1" w:unhideWhenUsed="1"/>
    <w:lsdException w:name="List 3" w:semiHidden="1" w:uiPriority="1" w:unhideWhenUsed="1"/>
    <w:lsdException w:name="List 4" w:uiPriority="1"/>
    <w:lsdException w:name="List 5" w:uiPriority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1"/>
    <w:lsdException w:name="Closing" w:semiHidden="1" w:uiPriority="1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iPriority="1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uiPriority="1"/>
    <w:lsdException w:name="Date" w:uiPriority="1"/>
    <w:lsdException w:name="Body Text First Indent" w:uiPriority="1"/>
    <w:lsdException w:name="Body Text First Indent 2" w:semiHidden="1" w:uiPriority="1" w:unhideWhenUsed="1"/>
    <w:lsdException w:name="Note Heading" w:semiHidden="1" w:uiPriority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1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iPriority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Calibri" w:hAnsi="Calibri"/>
    </w:rPr>
  </w:style>
  <w:style w:type="paragraph" w:styleId="Heading1">
    <w:name w:val="heading 1"/>
    <w:basedOn w:val="Normal"/>
    <w:next w:val="Normal"/>
    <w:uiPriority w:val="1"/>
    <w:rsid w:val="694EBA0F"/>
    <w:pPr>
      <w:spacing w:before="1077" w:after="300"/>
      <w:outlineLvl w:val="0"/>
    </w:pPr>
    <w:rPr>
      <w:rFonts w:cs="Arial"/>
      <w:noProof/>
      <w:sz w:val="40"/>
      <w:szCs w:val="40"/>
      <w:lang w:val="en-US"/>
    </w:rPr>
  </w:style>
  <w:style w:type="paragraph" w:styleId="Heading2">
    <w:name w:val="heading 2"/>
    <w:basedOn w:val="Normal"/>
    <w:next w:val="Normal"/>
    <w:uiPriority w:val="1"/>
    <w:rsid w:val="694EBA0F"/>
    <w:pPr>
      <w:keepNext/>
      <w:outlineLvl w:val="1"/>
    </w:pPr>
    <w:rPr>
      <w:rFonts w:cs="Arial"/>
      <w:b/>
      <w:bCs/>
      <w:noProof/>
      <w:lang w:val="en-US"/>
    </w:rPr>
  </w:style>
  <w:style w:type="paragraph" w:styleId="Heading3">
    <w:name w:val="heading 3"/>
    <w:basedOn w:val="Normal"/>
    <w:next w:val="Normal"/>
    <w:uiPriority w:val="1"/>
    <w:rsid w:val="694EBA0F"/>
    <w:pPr>
      <w:keepNext/>
      <w:outlineLvl w:val="2"/>
    </w:pPr>
    <w:rPr>
      <w:rFonts w:cs="Arial"/>
      <w:noProof/>
      <w:lang w:val="en-US"/>
    </w:rPr>
  </w:style>
  <w:style w:type="paragraph" w:styleId="Heading4">
    <w:name w:val="heading 4"/>
    <w:basedOn w:val="Normal"/>
    <w:next w:val="Normal"/>
    <w:uiPriority w:val="1"/>
    <w:rsid w:val="694EBA0F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uiPriority w:val="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1"/>
    <w:rsid w:val="694EBA0F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uiPriority w:val="1"/>
    <w:rsid w:val="694EBA0F"/>
    <w:pPr>
      <w:spacing w:before="240" w:after="60"/>
      <w:outlineLvl w:val="6"/>
    </w:pPr>
    <w:rPr>
      <w:sz w:val="24"/>
      <w:szCs w:val="24"/>
      <w:lang w:val="en-US"/>
    </w:rPr>
  </w:style>
  <w:style w:type="paragraph" w:styleId="Heading8">
    <w:name w:val="heading 8"/>
    <w:basedOn w:val="Normal"/>
    <w:next w:val="Normal"/>
    <w:uiPriority w:val="1"/>
    <w:rsid w:val="694EBA0F"/>
    <w:p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uiPriority w:val="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1"/>
    <w:semiHidden/>
    <w:pPr>
      <w:tabs>
        <w:tab w:val="center" w:pos="4536"/>
        <w:tab w:val="right" w:pos="9072"/>
      </w:tabs>
    </w:pPr>
  </w:style>
  <w:style w:type="character" w:customStyle="1" w:styleId="Page">
    <w:name w:val="Page"/>
    <w:basedOn w:val="DefaultParagraphFont"/>
    <w:rPr>
      <w:rFonts w:ascii="Calibri" w:hAnsi="Calibri"/>
      <w:sz w:val="16"/>
    </w:rPr>
  </w:style>
  <w:style w:type="paragraph" w:customStyle="1" w:styleId="SiemensLogo">
    <w:name w:val="Siemens Logo"/>
    <w:rPr>
      <w:rFonts w:ascii="Calibri" w:hAnsi="Calibri"/>
      <w:noProof/>
      <w:sz w:val="22"/>
      <w:lang w:val="en-US"/>
    </w:rPr>
  </w:style>
  <w:style w:type="paragraph" w:customStyle="1" w:styleId="Bodytext">
    <w:name w:val="Bodytext"/>
    <w:qFormat/>
    <w:pPr>
      <w:spacing w:line="360" w:lineRule="auto"/>
    </w:pPr>
    <w:rPr>
      <w:rFonts w:ascii="Calibri" w:hAnsi="Calibri"/>
      <w:sz w:val="22"/>
      <w:lang w:val="en-US"/>
    </w:rPr>
  </w:style>
  <w:style w:type="paragraph" w:customStyle="1" w:styleId="Footer1">
    <w:name w:val="Footer1"/>
    <w:rPr>
      <w:rFonts w:ascii="Calibri" w:hAnsi="Calibri"/>
      <w:noProof/>
      <w:sz w:val="16"/>
      <w:szCs w:val="16"/>
      <w:lang w:val="en-US"/>
    </w:rPr>
  </w:style>
  <w:style w:type="paragraph" w:customStyle="1" w:styleId="Footer1Z1">
    <w:name w:val="Footer1Z1"/>
    <w:basedOn w:val="Footer1"/>
    <w:rPr>
      <w:b/>
    </w:rPr>
  </w:style>
  <w:style w:type="paragraph" w:customStyle="1" w:styleId="Footer2">
    <w:name w:val="Footer2"/>
    <w:rPr>
      <w:rFonts w:ascii="Calibri" w:hAnsi="Calibri"/>
      <w:noProof/>
      <w:sz w:val="16"/>
      <w:szCs w:val="16"/>
      <w:lang w:val="en-US"/>
    </w:rPr>
  </w:style>
  <w:style w:type="paragraph" w:customStyle="1" w:styleId="ReferenceNumber">
    <w:name w:val="Reference Number"/>
    <w:qFormat/>
    <w:rPr>
      <w:rFonts w:ascii="Calibri" w:hAnsi="Calibri"/>
      <w:noProof/>
      <w:sz w:val="16"/>
      <w:szCs w:val="16"/>
    </w:rPr>
  </w:style>
  <w:style w:type="paragraph" w:customStyle="1" w:styleId="NameSector">
    <w:name w:val="Name Sector"/>
    <w:basedOn w:val="SiemensLogo"/>
    <w:pPr>
      <w:spacing w:after="110"/>
    </w:pPr>
    <w:rPr>
      <w:b/>
      <w:sz w:val="20"/>
    </w:rPr>
  </w:style>
  <w:style w:type="paragraph" w:customStyle="1" w:styleId="scforgzeile">
    <w:name w:val="scforgzeile"/>
    <w:basedOn w:val="SiemensLogo"/>
    <w:pPr>
      <w:tabs>
        <w:tab w:val="right" w:pos="9639"/>
      </w:tabs>
    </w:pPr>
    <w:rPr>
      <w:sz w:val="16"/>
      <w:lang w:val="de-DE"/>
    </w:rPr>
  </w:style>
  <w:style w:type="paragraph" w:customStyle="1" w:styleId="HeaderPage2">
    <w:name w:val="Header Page 2"/>
    <w:basedOn w:val="SiemensLogo"/>
    <w:rPr>
      <w:sz w:val="20"/>
    </w:rPr>
  </w:style>
  <w:style w:type="paragraph" w:customStyle="1" w:styleId="PressSign">
    <w:name w:val="Press Sign"/>
    <w:basedOn w:val="SiemensLogo"/>
    <w:pPr>
      <w:spacing w:after="120"/>
      <w:ind w:left="-57"/>
    </w:pPr>
    <w:rPr>
      <w:color w:val="A6A6A6"/>
      <w:sz w:val="62"/>
    </w:rPr>
  </w:style>
  <w:style w:type="paragraph" w:customStyle="1" w:styleId="Datum1">
    <w:name w:val="Datum1"/>
    <w:basedOn w:val="Bodytext"/>
    <w:pPr>
      <w:spacing w:before="110" w:line="240" w:lineRule="auto"/>
    </w:pPr>
    <w:rPr>
      <w:sz w:val="20"/>
    </w:rPr>
  </w:style>
  <w:style w:type="paragraph" w:customStyle="1" w:styleId="BulletsListing">
    <w:name w:val="Bullets Listing"/>
    <w:basedOn w:val="Bodytext"/>
    <w:qFormat/>
    <w:pPr>
      <w:numPr>
        <w:numId w:val="3"/>
      </w:numPr>
    </w:pPr>
    <w:rPr>
      <w:b/>
    </w:rPr>
  </w:style>
  <w:style w:type="paragraph" w:customStyle="1" w:styleId="NameDivision">
    <w:name w:val="Name Division"/>
    <w:basedOn w:val="SiemensLogo"/>
    <w:pPr>
      <w:spacing w:before="110"/>
    </w:pPr>
    <w:rPr>
      <w:sz w:val="20"/>
    </w:rPr>
  </w:style>
  <w:style w:type="numbering" w:styleId="111111">
    <w:name w:val="Outline List 2"/>
    <w:basedOn w:val="NoList"/>
    <w:semiHidden/>
    <w:pPr>
      <w:numPr>
        <w:numId w:val="11"/>
      </w:numPr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Boilerplate">
    <w:name w:val="Boilerplate"/>
    <w:basedOn w:val="Bodytext"/>
    <w:qFormat/>
    <w:pPr>
      <w:keepLines/>
    </w:pPr>
    <w:rPr>
      <w:sz w:val="16"/>
    </w:rPr>
  </w:style>
  <w:style w:type="paragraph" w:customStyle="1" w:styleId="Disclaimer">
    <w:name w:val="Disclaimer"/>
    <w:basedOn w:val="Bodytext"/>
    <w:qFormat/>
    <w:pPr>
      <w:keepLines/>
    </w:pPr>
    <w:rPr>
      <w:sz w:val="16"/>
    </w:rPr>
  </w:style>
  <w:style w:type="paragraph" w:customStyle="1" w:styleId="Headline">
    <w:name w:val="Headline"/>
    <w:next w:val="Bodytext"/>
    <w:qFormat/>
    <w:rPr>
      <w:rFonts w:ascii="Calibri" w:hAnsi="Calibri"/>
      <w:sz w:val="32"/>
      <w:lang w:val="en-US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Salutation">
    <w:name w:val="Salutation"/>
    <w:basedOn w:val="Normal"/>
    <w:next w:val="Normal"/>
    <w:uiPriority w:val="1"/>
    <w:semiHidden/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ListBullet">
    <w:name w:val="List Bullet"/>
    <w:basedOn w:val="Normal"/>
    <w:uiPriority w:val="1"/>
    <w:semiHidden/>
    <w:pPr>
      <w:numPr>
        <w:numId w:val="6"/>
      </w:numPr>
    </w:pPr>
  </w:style>
  <w:style w:type="paragraph" w:styleId="ListBullet2">
    <w:name w:val="List Bullet 2"/>
    <w:basedOn w:val="Normal"/>
    <w:uiPriority w:val="1"/>
    <w:semiHidden/>
    <w:pPr>
      <w:numPr>
        <w:numId w:val="7"/>
      </w:numPr>
    </w:pPr>
  </w:style>
  <w:style w:type="paragraph" w:styleId="ListBullet3">
    <w:name w:val="List Bullet 3"/>
    <w:basedOn w:val="Normal"/>
    <w:uiPriority w:val="1"/>
    <w:semiHidden/>
    <w:pPr>
      <w:numPr>
        <w:numId w:val="8"/>
      </w:numPr>
    </w:pPr>
  </w:style>
  <w:style w:type="paragraph" w:styleId="ListBullet4">
    <w:name w:val="List Bullet 4"/>
    <w:basedOn w:val="Normal"/>
    <w:uiPriority w:val="1"/>
    <w:semiHidden/>
    <w:pPr>
      <w:numPr>
        <w:numId w:val="9"/>
      </w:numPr>
    </w:pPr>
  </w:style>
  <w:style w:type="paragraph" w:styleId="ListBullet5">
    <w:name w:val="List Bullet 5"/>
    <w:basedOn w:val="Normal"/>
    <w:uiPriority w:val="1"/>
    <w:semiHidden/>
    <w:pPr>
      <w:numPr>
        <w:numId w:val="10"/>
      </w:numPr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uiPriority w:val="1"/>
    <w:semiHidden/>
    <w:pPr>
      <w:spacing w:after="120"/>
      <w:ind w:left="1440" w:right="1440"/>
    </w:pPr>
  </w:style>
  <w:style w:type="paragraph" w:styleId="Date">
    <w:name w:val="Date"/>
    <w:basedOn w:val="Normal"/>
    <w:next w:val="Normal"/>
    <w:uiPriority w:val="1"/>
    <w:semiHidden/>
  </w:style>
  <w:style w:type="paragraph" w:styleId="E-mailSignature">
    <w:name w:val="E-mail Signature"/>
    <w:basedOn w:val="Normal"/>
    <w:uiPriority w:val="1"/>
    <w:semiHidden/>
  </w:style>
  <w:style w:type="character" w:styleId="Strong">
    <w:name w:val="Strong"/>
    <w:basedOn w:val="DefaultParagraphFont"/>
    <w:rPr>
      <w:b/>
      <w:bCs/>
    </w:rPr>
  </w:style>
  <w:style w:type="paragraph" w:styleId="NoteHeading">
    <w:name w:val="Note Heading"/>
    <w:basedOn w:val="Normal"/>
    <w:next w:val="Normal"/>
    <w:uiPriority w:val="1"/>
    <w:semiHidden/>
  </w:style>
  <w:style w:type="paragraph" w:styleId="Closing">
    <w:name w:val="Closing"/>
    <w:basedOn w:val="Normal"/>
    <w:uiPriority w:val="1"/>
    <w:semiHidden/>
    <w:pPr>
      <w:ind w:left="4252"/>
    </w:pPr>
  </w:style>
  <w:style w:type="character" w:styleId="Emphasis">
    <w:name w:val="Emphasis"/>
    <w:basedOn w:val="DefaultParagraphFont"/>
    <w:rPr>
      <w:i/>
      <w:iCs/>
    </w:rPr>
  </w:style>
  <w:style w:type="paragraph" w:styleId="HTMLAddress">
    <w:name w:val="HTML Address"/>
    <w:basedOn w:val="Normal"/>
    <w:uiPriority w:val="1"/>
    <w:semiHidden/>
    <w:rPr>
      <w:i/>
      <w:iCs/>
    </w:rPr>
  </w:style>
  <w:style w:type="character" w:styleId="HTMLAcronym">
    <w:name w:val="HTML Acronym"/>
    <w:basedOn w:val="DefaultParagraphFont"/>
    <w:semiHidden/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paragraph" w:styleId="HTMLPreformatted">
    <w:name w:val="HTML Preformatted"/>
    <w:basedOn w:val="Normal"/>
    <w:uiPriority w:val="1"/>
    <w:semiHidden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Pr>
      <w:i/>
      <w:iCs/>
    </w:rPr>
  </w:style>
  <w:style w:type="paragraph" w:styleId="List">
    <w:name w:val="List"/>
    <w:basedOn w:val="Normal"/>
    <w:uiPriority w:val="1"/>
    <w:semiHidden/>
    <w:pPr>
      <w:ind w:left="283" w:hanging="283"/>
    </w:pPr>
  </w:style>
  <w:style w:type="paragraph" w:styleId="List2">
    <w:name w:val="List 2"/>
    <w:basedOn w:val="Normal"/>
    <w:uiPriority w:val="1"/>
    <w:semiHidden/>
    <w:pPr>
      <w:ind w:left="566" w:hanging="283"/>
    </w:pPr>
  </w:style>
  <w:style w:type="paragraph" w:styleId="List3">
    <w:name w:val="List 3"/>
    <w:basedOn w:val="Normal"/>
    <w:uiPriority w:val="1"/>
    <w:semiHidden/>
    <w:pPr>
      <w:ind w:left="849" w:hanging="283"/>
    </w:pPr>
  </w:style>
  <w:style w:type="paragraph" w:styleId="List4">
    <w:name w:val="List 4"/>
    <w:basedOn w:val="Normal"/>
    <w:uiPriority w:val="1"/>
    <w:semiHidden/>
    <w:pPr>
      <w:ind w:left="1132" w:hanging="283"/>
    </w:pPr>
  </w:style>
  <w:style w:type="paragraph" w:styleId="List5">
    <w:name w:val="List 5"/>
    <w:basedOn w:val="Normal"/>
    <w:uiPriority w:val="1"/>
    <w:semiHidden/>
    <w:pPr>
      <w:ind w:left="1415" w:hanging="283"/>
    </w:pPr>
  </w:style>
  <w:style w:type="paragraph" w:styleId="ListContinue">
    <w:name w:val="List Continue"/>
    <w:basedOn w:val="Normal"/>
    <w:uiPriority w:val="1"/>
    <w:semiHidden/>
    <w:pPr>
      <w:spacing w:after="120"/>
      <w:ind w:left="283"/>
    </w:pPr>
  </w:style>
  <w:style w:type="paragraph" w:styleId="ListContinue2">
    <w:name w:val="List Continue 2"/>
    <w:basedOn w:val="Normal"/>
    <w:uiPriority w:val="1"/>
    <w:semiHidden/>
    <w:pPr>
      <w:spacing w:after="120"/>
      <w:ind w:left="566"/>
    </w:pPr>
  </w:style>
  <w:style w:type="paragraph" w:styleId="ListContinue3">
    <w:name w:val="List Continue 3"/>
    <w:basedOn w:val="Normal"/>
    <w:uiPriority w:val="1"/>
    <w:semiHidden/>
    <w:pPr>
      <w:spacing w:after="120"/>
      <w:ind w:left="849"/>
    </w:pPr>
  </w:style>
  <w:style w:type="paragraph" w:styleId="ListContinue4">
    <w:name w:val="List Continue 4"/>
    <w:basedOn w:val="Normal"/>
    <w:uiPriority w:val="1"/>
    <w:semiHidden/>
    <w:pPr>
      <w:spacing w:after="120"/>
      <w:ind w:left="1132"/>
    </w:pPr>
  </w:style>
  <w:style w:type="paragraph" w:styleId="ListContinue5">
    <w:name w:val="List Continue 5"/>
    <w:basedOn w:val="Normal"/>
    <w:uiPriority w:val="1"/>
    <w:semiHidden/>
    <w:pPr>
      <w:spacing w:after="120"/>
      <w:ind w:left="1415"/>
    </w:pPr>
  </w:style>
  <w:style w:type="paragraph" w:styleId="ListNumber">
    <w:name w:val="List Number"/>
    <w:basedOn w:val="Normal"/>
    <w:uiPriority w:val="1"/>
    <w:semiHidden/>
    <w:pPr>
      <w:numPr>
        <w:numId w:val="14"/>
      </w:numPr>
    </w:pPr>
  </w:style>
  <w:style w:type="paragraph" w:styleId="ListNumber2">
    <w:name w:val="List Number 2"/>
    <w:basedOn w:val="Normal"/>
    <w:uiPriority w:val="1"/>
    <w:semiHidden/>
    <w:pPr>
      <w:numPr>
        <w:numId w:val="15"/>
      </w:numPr>
    </w:pPr>
  </w:style>
  <w:style w:type="paragraph" w:styleId="ListNumber3">
    <w:name w:val="List Number 3"/>
    <w:basedOn w:val="Normal"/>
    <w:uiPriority w:val="1"/>
    <w:semiHidden/>
    <w:pPr>
      <w:numPr>
        <w:numId w:val="16"/>
      </w:numPr>
    </w:pPr>
  </w:style>
  <w:style w:type="paragraph" w:styleId="ListNumber4">
    <w:name w:val="List Number 4"/>
    <w:basedOn w:val="Normal"/>
    <w:uiPriority w:val="1"/>
    <w:semiHidden/>
    <w:pPr>
      <w:numPr>
        <w:numId w:val="17"/>
      </w:numPr>
    </w:pPr>
  </w:style>
  <w:style w:type="paragraph" w:styleId="ListNumber5">
    <w:name w:val="List Number 5"/>
    <w:basedOn w:val="Normal"/>
    <w:uiPriority w:val="1"/>
    <w:semiHidden/>
    <w:pPr>
      <w:numPr>
        <w:numId w:val="18"/>
      </w:numPr>
    </w:pPr>
  </w:style>
  <w:style w:type="paragraph" w:styleId="MessageHeader">
    <w:name w:val="Message Header"/>
    <w:basedOn w:val="Normal"/>
    <w:uiPriority w:val="1"/>
    <w:semiHidden/>
    <w:rsid w:val="694EBA0F"/>
    <w:pPr>
      <w:ind w:left="1134" w:hanging="1134"/>
    </w:pPr>
    <w:rPr>
      <w:rFonts w:cs="Arial"/>
      <w:sz w:val="24"/>
      <w:szCs w:val="24"/>
      <w:lang w:val="en-US"/>
    </w:rPr>
  </w:style>
  <w:style w:type="paragraph" w:styleId="PlainText">
    <w:name w:val="Plain Text"/>
    <w:basedOn w:val="Normal"/>
    <w:uiPriority w:val="1"/>
    <w:semiHidden/>
    <w:rPr>
      <w:rFonts w:ascii="Courier New" w:hAnsi="Courier New" w:cs="Courier New"/>
    </w:r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uiPriority w:val="1"/>
    <w:semiHidden/>
    <w:rsid w:val="694EBA0F"/>
    <w:rPr>
      <w:sz w:val="24"/>
      <w:szCs w:val="24"/>
      <w:lang w:val="en-US"/>
    </w:rPr>
  </w:style>
  <w:style w:type="paragraph" w:styleId="NormalIndent">
    <w:name w:val="Normal Indent"/>
    <w:basedOn w:val="Normal"/>
    <w:uiPriority w:val="1"/>
    <w:semiHidden/>
    <w:pPr>
      <w:ind w:left="720"/>
    </w:p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uiPriority w:val="1"/>
    <w:semiHidden/>
    <w:pPr>
      <w:spacing w:after="120"/>
    </w:pPr>
  </w:style>
  <w:style w:type="paragraph" w:styleId="BodyText2">
    <w:name w:val="Body Text 2"/>
    <w:basedOn w:val="Normal"/>
    <w:uiPriority w:val="1"/>
    <w:semiHidden/>
    <w:pPr>
      <w:spacing w:after="120" w:line="480" w:lineRule="auto"/>
    </w:pPr>
  </w:style>
  <w:style w:type="paragraph" w:styleId="BodyText3">
    <w:name w:val="Body Text 3"/>
    <w:basedOn w:val="Normal"/>
    <w:uiPriority w:val="1"/>
    <w:semiHidden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uiPriority w:val="1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1"/>
    <w:semiHidden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0"/>
    <w:uiPriority w:val="1"/>
    <w:semiHidden/>
    <w:pPr>
      <w:ind w:firstLine="210"/>
    </w:pPr>
  </w:style>
  <w:style w:type="paragraph" w:styleId="BodyTextIndent">
    <w:name w:val="Body Text Indent"/>
    <w:basedOn w:val="Normal"/>
    <w:uiPriority w:val="1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uiPriority w:val="1"/>
    <w:semiHidden/>
    <w:pPr>
      <w:ind w:firstLine="210"/>
    </w:pPr>
  </w:style>
  <w:style w:type="paragraph" w:styleId="Title">
    <w:name w:val="Title"/>
    <w:basedOn w:val="Normal"/>
    <w:uiPriority w:val="1"/>
    <w:rsid w:val="694EBA0F"/>
    <w:pPr>
      <w:spacing w:before="240" w:after="60"/>
      <w:jc w:val="center"/>
      <w:outlineLvl w:val="0"/>
    </w:pPr>
    <w:rPr>
      <w:rFonts w:cs="Arial"/>
      <w:b/>
      <w:bCs/>
      <w:sz w:val="32"/>
      <w:szCs w:val="32"/>
      <w:lang w:val="en-US"/>
    </w:rPr>
  </w:style>
  <w:style w:type="paragraph" w:styleId="EnvelopeReturn">
    <w:name w:val="envelope return"/>
    <w:basedOn w:val="Normal"/>
    <w:uiPriority w:val="1"/>
    <w:semiHidden/>
    <w:rPr>
      <w:rFonts w:cs="Arial"/>
    </w:rPr>
  </w:style>
  <w:style w:type="paragraph" w:styleId="EnvelopeAddress">
    <w:name w:val="envelope address"/>
    <w:basedOn w:val="Normal"/>
    <w:uiPriority w:val="1"/>
    <w:semiHidden/>
    <w:rsid w:val="694EBA0F"/>
    <w:pPr>
      <w:ind w:left="2880"/>
    </w:pPr>
    <w:rPr>
      <w:rFonts w:cs="Arial"/>
      <w:sz w:val="24"/>
      <w:szCs w:val="24"/>
      <w:lang w:val="en-US"/>
    </w:rPr>
  </w:style>
  <w:style w:type="paragraph" w:styleId="Signature">
    <w:name w:val="Signature"/>
    <w:basedOn w:val="Normal"/>
    <w:uiPriority w:val="1"/>
    <w:semiHidden/>
    <w:pPr>
      <w:ind w:left="4252"/>
    </w:pPr>
  </w:style>
  <w:style w:type="paragraph" w:styleId="Subtitle">
    <w:name w:val="Subtitle"/>
    <w:basedOn w:val="Normal"/>
    <w:uiPriority w:val="1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LineNumber">
    <w:name w:val="line number"/>
    <w:basedOn w:val="DefaultParagraphFont"/>
    <w:semiHidden/>
  </w:style>
  <w:style w:type="paragraph" w:customStyle="1" w:styleId="ExhibitionInfo">
    <w:name w:val="Exhibition Info"/>
    <w:qFormat/>
    <w:pPr>
      <w:spacing w:line="360" w:lineRule="auto"/>
    </w:pPr>
    <w:rPr>
      <w:rFonts w:ascii="Calibri" w:hAnsi="Calibri"/>
      <w:b/>
      <w:noProof/>
      <w:sz w:val="22"/>
      <w:lang w:val="en-US"/>
    </w:rPr>
  </w:style>
  <w:style w:type="paragraph" w:styleId="BalloonText">
    <w:name w:val="Balloon Text"/>
    <w:basedOn w:val="Normal"/>
    <w:link w:val="BalloonTextChar"/>
    <w:uiPriority w:val="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478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5075"/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BA5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semiHidden/>
    <w:unhideWhenUsed/>
    <w:rsid w:val="00BA5075"/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00BA507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BA5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BA5075"/>
    <w:rPr>
      <w:rFonts w:ascii="Calibri" w:hAnsi="Calibri"/>
      <w:b/>
      <w:bCs/>
    </w:rPr>
  </w:style>
  <w:style w:type="paragraph" w:customStyle="1" w:styleId="scfmodultext">
    <w:name w:val="scfmodultext"/>
    <w:basedOn w:val="Normal"/>
    <w:uiPriority w:val="1"/>
    <w:rsid w:val="00662652"/>
    <w:rPr>
      <w:noProof/>
      <w:sz w:val="18"/>
      <w:lang w:val="en-US" w:eastAsia="en-US"/>
    </w:rPr>
  </w:style>
  <w:style w:type="paragraph" w:styleId="ListParagraph">
    <w:name w:val="List Paragraph"/>
    <w:basedOn w:val="Normal"/>
    <w:uiPriority w:val="63"/>
    <w:qFormat/>
    <w:rsid w:val="00662652"/>
    <w:pPr>
      <w:ind w:left="720"/>
      <w:contextualSpacing/>
    </w:pPr>
    <w:rPr>
      <w:rFonts w:ascii="Arial" w:hAnsi="Arial"/>
    </w:rPr>
  </w:style>
  <w:style w:type="character" w:customStyle="1" w:styleId="A1">
    <w:name w:val="A1"/>
    <w:uiPriority w:val="99"/>
    <w:rsid w:val="00C51DFB"/>
    <w:rPr>
      <w:rFonts w:cs="Siemens Sans"/>
      <w:color w:val="000000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Quote">
    <w:name w:val="Quote"/>
    <w:basedOn w:val="Normal"/>
    <w:next w:val="Normal"/>
    <w:link w:val="QuoteChar"/>
    <w:uiPriority w:val="29"/>
    <w:qFormat/>
    <w:rsid w:val="00424A2B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24A2B"/>
    <w:rPr>
      <w:rFonts w:ascii="Calibri" w:hAnsi="Calibri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A2B"/>
    <w:pPr>
      <w:spacing w:before="360" w:after="360"/>
      <w:ind w:left="864" w:right="864"/>
      <w:jc w:val="center"/>
    </w:pPr>
    <w:rPr>
      <w:i/>
      <w:iCs/>
      <w:color w:val="4F81BD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A2B"/>
    <w:rPr>
      <w:rFonts w:ascii="Calibri" w:hAnsi="Calibri"/>
      <w:i/>
      <w:iCs/>
      <w:color w:val="4F81BD" w:themeColor="accent1"/>
      <w:lang w:val="en-US"/>
    </w:rPr>
  </w:style>
  <w:style w:type="paragraph" w:styleId="TOC1">
    <w:name w:val="toc 1"/>
    <w:basedOn w:val="Normal"/>
    <w:next w:val="Normal"/>
    <w:uiPriority w:val="39"/>
    <w:unhideWhenUsed/>
    <w:rsid w:val="00424A2B"/>
    <w:pPr>
      <w:spacing w:after="100"/>
    </w:pPr>
    <w:rPr>
      <w:lang w:val="en-US"/>
    </w:rPr>
  </w:style>
  <w:style w:type="paragraph" w:styleId="TOC2">
    <w:name w:val="toc 2"/>
    <w:basedOn w:val="Normal"/>
    <w:next w:val="Normal"/>
    <w:uiPriority w:val="39"/>
    <w:unhideWhenUsed/>
    <w:rsid w:val="00424A2B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uiPriority w:val="39"/>
    <w:unhideWhenUsed/>
    <w:rsid w:val="00424A2B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uiPriority w:val="39"/>
    <w:unhideWhenUsed/>
    <w:rsid w:val="00424A2B"/>
    <w:pPr>
      <w:spacing w:after="100"/>
      <w:ind w:left="660"/>
    </w:pPr>
    <w:rPr>
      <w:lang w:val="en-US"/>
    </w:rPr>
  </w:style>
  <w:style w:type="paragraph" w:styleId="TOC5">
    <w:name w:val="toc 5"/>
    <w:basedOn w:val="Normal"/>
    <w:next w:val="Normal"/>
    <w:uiPriority w:val="39"/>
    <w:unhideWhenUsed/>
    <w:rsid w:val="00424A2B"/>
    <w:pPr>
      <w:spacing w:after="100"/>
      <w:ind w:left="880"/>
    </w:pPr>
    <w:rPr>
      <w:lang w:val="en-US"/>
    </w:rPr>
  </w:style>
  <w:style w:type="paragraph" w:styleId="TOC6">
    <w:name w:val="toc 6"/>
    <w:basedOn w:val="Normal"/>
    <w:next w:val="Normal"/>
    <w:uiPriority w:val="39"/>
    <w:unhideWhenUsed/>
    <w:rsid w:val="00424A2B"/>
    <w:pPr>
      <w:spacing w:after="100"/>
      <w:ind w:left="1100"/>
    </w:pPr>
    <w:rPr>
      <w:lang w:val="en-US"/>
    </w:rPr>
  </w:style>
  <w:style w:type="paragraph" w:styleId="TOC7">
    <w:name w:val="toc 7"/>
    <w:basedOn w:val="Normal"/>
    <w:next w:val="Normal"/>
    <w:uiPriority w:val="39"/>
    <w:unhideWhenUsed/>
    <w:rsid w:val="00424A2B"/>
    <w:pPr>
      <w:spacing w:after="100"/>
      <w:ind w:left="1320"/>
    </w:pPr>
    <w:rPr>
      <w:lang w:val="en-US"/>
    </w:rPr>
  </w:style>
  <w:style w:type="paragraph" w:styleId="TOC8">
    <w:name w:val="toc 8"/>
    <w:basedOn w:val="Normal"/>
    <w:next w:val="Normal"/>
    <w:uiPriority w:val="39"/>
    <w:unhideWhenUsed/>
    <w:rsid w:val="00424A2B"/>
    <w:pPr>
      <w:spacing w:after="100"/>
      <w:ind w:left="1540"/>
    </w:pPr>
    <w:rPr>
      <w:lang w:val="en-US"/>
    </w:rPr>
  </w:style>
  <w:style w:type="paragraph" w:styleId="TOC9">
    <w:name w:val="toc 9"/>
    <w:basedOn w:val="Normal"/>
    <w:next w:val="Normal"/>
    <w:uiPriority w:val="39"/>
    <w:unhideWhenUsed/>
    <w:rsid w:val="00424A2B"/>
    <w:pPr>
      <w:spacing w:after="100"/>
      <w:ind w:left="1760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4A2B"/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4A2B"/>
    <w:rPr>
      <w:rFonts w:ascii="Calibri" w:hAnsi="Calibr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A2B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A2B"/>
    <w:rPr>
      <w:rFonts w:ascii="Calibri" w:hAnsi="Calibri"/>
      <w:lang w:val="en-US"/>
    </w:rPr>
  </w:style>
  <w:style w:type="character" w:customStyle="1" w:styleId="normaltextrun">
    <w:name w:val="normaltextrun"/>
    <w:basedOn w:val="DefaultParagraphFont"/>
    <w:rsid w:val="00ED6D1D"/>
  </w:style>
  <w:style w:type="character" w:customStyle="1" w:styleId="eop">
    <w:name w:val="eop"/>
    <w:basedOn w:val="DefaultParagraphFont"/>
    <w:rsid w:val="0027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417">
                  <w:marLeft w:val="282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707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iemens-healthineers.com/en-us/integrated-chemistry/systems/atellica-ci-analyz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ibademlabmed.com.tr/e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emens-healthineers.com/en-us/integrated-chemistry/systems/atellica-ci-analyze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-healthineers.com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C15C4740FCE479551A457E8942FFD" ma:contentTypeVersion="0" ma:contentTypeDescription="Create a new document." ma:contentTypeScope="" ma:versionID="ba03d19b8adfaed7fd48c518bba34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69735-939B-49E1-AE73-F01A4591C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BB7A5-812E-4F6E-A531-935A2B43F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C400F-7ACB-439C-9E42-359CB2594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 Siemens AG englisch</vt:lpstr>
    </vt:vector>
  </TitlesOfParts>
  <Manager>marion.bludszuweit@siemens.com</Manager>
  <Company>Siemens AG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Siemens AG englisch</dc:title>
  <dc:subject>Presse</dc:subject>
  <dc:creator>Kimberly Nissen (SHS CC MR TLM USA)</dc:creator>
  <cp:keywords>Press Release Pressemitteilung Siemens AG englisch;C_Unrestricted</cp:keywords>
  <dc:description>Press Release Siemens AG_x000d_
_x000d_
Stand: 01.10.2014</dc:description>
  <cp:lastModifiedBy>Nissen, Kimberly</cp:lastModifiedBy>
  <cp:revision>3</cp:revision>
  <cp:lastPrinted>2016-09-22T00:20:00Z</cp:lastPrinted>
  <dcterms:created xsi:type="dcterms:W3CDTF">2023-07-18T21:55:00Z</dcterms:created>
  <dcterms:modified xsi:type="dcterms:W3CDTF">2023-07-18T23:11:00Z</dcterms:modified>
  <cp:category>2013-01-18/sw;2014-09-25/sw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0x0101002F0C15C4740FCE479551A457E8942FFD</vt:lpwstr>
  </property>
  <property fmtid="{D5CDD505-2E9C-101B-9397-08002B2CF9AE}" pid="3" name="Document Confidentiality">
    <vt:lpwstr>Unrestricted</vt:lpwstr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SetDate">
    <vt:lpwstr>2022-01-11T14:28:37Z</vt:lpwstr>
  </property>
  <property fmtid="{D5CDD505-2E9C-101B-9397-08002B2CF9AE}" pid="6" name="MSIP_Label_ff6dbec8-95a8-4638-9f5f-bd076536645c_Method">
    <vt:lpwstr>Standard</vt:lpwstr>
  </property>
  <property fmtid="{D5CDD505-2E9C-101B-9397-08002B2CF9AE}" pid="7" name="MSIP_Label_ff6dbec8-95a8-4638-9f5f-bd076536645c_Name">
    <vt:lpwstr>Restricted - Default</vt:lpwstr>
  </property>
  <property fmtid="{D5CDD505-2E9C-101B-9397-08002B2CF9AE}" pid="8" name="MSIP_Label_ff6dbec8-95a8-4638-9f5f-bd076536645c_SiteId">
    <vt:lpwstr>5dbf1add-202a-4b8d-815b-bf0fb024e033</vt:lpwstr>
  </property>
  <property fmtid="{D5CDD505-2E9C-101B-9397-08002B2CF9AE}" pid="9" name="MSIP_Label_ff6dbec8-95a8-4638-9f5f-bd076536645c_ActionId">
    <vt:lpwstr>e16d5aeb-e531-45af-a61b-1d9bfa4fbe77</vt:lpwstr>
  </property>
  <property fmtid="{D5CDD505-2E9C-101B-9397-08002B2CF9AE}" pid="10" name="MSIP_Label_ff6dbec8-95a8-4638-9f5f-bd076536645c_ContentBits">
    <vt:lpwstr>0</vt:lpwstr>
  </property>
</Properties>
</file>