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951E" w14:textId="77777777" w:rsidR="000F7DF9" w:rsidRPr="00F1629C" w:rsidRDefault="000F7DF9" w:rsidP="000F7DF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17365D" w:themeColor="text2" w:themeShade="BF"/>
          <w:sz w:val="32"/>
          <w:szCs w:val="32"/>
          <w:lang w:val="en"/>
        </w:rPr>
      </w:pPr>
      <w:r w:rsidRPr="00F1629C">
        <w:rPr>
          <w:rFonts w:asciiTheme="minorHAnsi" w:eastAsia="Times New Roman" w:hAnsiTheme="minorHAnsi" w:cstheme="minorHAnsi"/>
          <w:b/>
          <w:color w:val="17365D" w:themeColor="text2" w:themeShade="BF"/>
          <w:sz w:val="32"/>
          <w:szCs w:val="32"/>
          <w:lang w:val="en"/>
        </w:rPr>
        <w:t>COMPANY MASTHEAD</w:t>
      </w:r>
    </w:p>
    <w:p w14:paraId="1F3AA978" w14:textId="77777777" w:rsidR="000F7DF9" w:rsidRDefault="00B62736" w:rsidP="000F7DF9">
      <w:pPr>
        <w:spacing w:before="100" w:beforeAutospacing="1" w:after="100" w:afterAutospacing="1" w:line="240" w:lineRule="auto"/>
        <w:rPr>
          <w:rFonts w:eastAsia="Times New Roman" w:cs="Arial"/>
          <w:color w:val="333333"/>
          <w:sz w:val="20"/>
          <w:szCs w:val="20"/>
          <w:lang w:val="en"/>
        </w:rPr>
      </w:pPr>
      <w:r>
        <w:rPr>
          <w:rFonts w:eastAsia="Times New Roman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FECE4" wp14:editId="12EFC9BD">
                <wp:simplePos x="0" y="0"/>
                <wp:positionH relativeFrom="column">
                  <wp:posOffset>-9525</wp:posOffset>
                </wp:positionH>
                <wp:positionV relativeFrom="paragraph">
                  <wp:posOffset>207645</wp:posOffset>
                </wp:positionV>
                <wp:extent cx="6038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.75pt,16.35pt" to="474.75pt,16.35pt" w14:anchorId="55CB39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"/>
            </w:pict>
          </mc:Fallback>
        </mc:AlternateContent>
      </w:r>
    </w:p>
    <w:p w14:paraId="288426F4" w14:textId="77777777" w:rsidR="00B9438C" w:rsidRDefault="00B9438C" w:rsidP="00B9438C">
      <w:pPr>
        <w:pStyle w:val="Pa1"/>
        <w:spacing w:before="160"/>
        <w:rPr>
          <w:rStyle w:val="A1"/>
          <w:sz w:val="22"/>
          <w:szCs w:val="22"/>
        </w:rPr>
      </w:pPr>
    </w:p>
    <w:p w14:paraId="70D7279E" w14:textId="6B6DC851" w:rsidR="00B9438C" w:rsidRPr="00F1629C" w:rsidRDefault="00B9438C" w:rsidP="5BF91681">
      <w:pPr>
        <w:pStyle w:val="Pa1"/>
        <w:spacing w:before="160"/>
        <w:rPr>
          <w:rFonts w:asciiTheme="minorHAnsi" w:hAnsiTheme="minorHAnsi"/>
          <w:color w:val="000000"/>
        </w:rPr>
      </w:pPr>
      <w:r w:rsidRPr="5BF91681">
        <w:rPr>
          <w:rStyle w:val="A1"/>
          <w:rFonts w:asciiTheme="minorHAnsi" w:hAnsiTheme="minorHAnsi" w:cstheme="minorBidi"/>
          <w:sz w:val="24"/>
          <w:szCs w:val="24"/>
        </w:rPr>
        <w:t xml:space="preserve">Dear </w:t>
      </w:r>
      <w:proofErr w:type="gramStart"/>
      <w:r w:rsidRPr="5BF91681">
        <w:rPr>
          <w:rStyle w:val="A1"/>
          <w:rFonts w:asciiTheme="minorHAnsi" w:hAnsiTheme="minorHAnsi" w:cstheme="minorBidi"/>
          <w:sz w:val="24"/>
          <w:szCs w:val="24"/>
        </w:rPr>
        <w:t>{Name of Referring</w:t>
      </w:r>
      <w:proofErr w:type="gramEnd"/>
      <w:r w:rsidRPr="5BF91681">
        <w:rPr>
          <w:rStyle w:val="A1"/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Pr="5BF91681">
        <w:rPr>
          <w:rStyle w:val="A1"/>
          <w:rFonts w:asciiTheme="minorHAnsi" w:hAnsiTheme="minorHAnsi" w:cstheme="minorBidi"/>
          <w:sz w:val="24"/>
          <w:szCs w:val="24"/>
        </w:rPr>
        <w:t>Physician},</w:t>
      </w:r>
      <w:proofErr w:type="gramEnd"/>
    </w:p>
    <w:p w14:paraId="41A12476" w14:textId="2BA12C1E" w:rsidR="00F1629C" w:rsidRPr="00F1629C" w:rsidRDefault="1A6698CA" w:rsidP="5BF91681">
      <w:pPr>
        <w:pStyle w:val="Pa1"/>
        <w:spacing w:before="160"/>
        <w:rPr>
          <w:rStyle w:val="A1"/>
          <w:rFonts w:asciiTheme="minorHAnsi" w:hAnsiTheme="minorHAnsi" w:cstheme="minorBidi"/>
          <w:sz w:val="24"/>
          <w:szCs w:val="24"/>
        </w:rPr>
      </w:pPr>
      <w:r w:rsidRPr="5BF91681">
        <w:rPr>
          <w:rStyle w:val="A1"/>
          <w:rFonts w:asciiTheme="minorHAnsi" w:hAnsiTheme="minorHAnsi" w:cstheme="minorBidi"/>
          <w:sz w:val="24"/>
          <w:szCs w:val="24"/>
        </w:rPr>
        <w:t xml:space="preserve">At </w:t>
      </w:r>
      <w:r w:rsidR="00B9438C" w:rsidRPr="5BF91681">
        <w:rPr>
          <w:rStyle w:val="A1"/>
          <w:rFonts w:asciiTheme="minorHAnsi" w:hAnsiTheme="minorHAnsi" w:cstheme="minorBidi"/>
          <w:sz w:val="24"/>
          <w:szCs w:val="24"/>
        </w:rPr>
        <w:t>{Name of Hospital or Health Care Facility}</w:t>
      </w:r>
      <w:r w:rsidR="1E87BDBB" w:rsidRPr="5BF91681">
        <w:rPr>
          <w:rStyle w:val="A1"/>
          <w:rFonts w:asciiTheme="minorHAnsi" w:hAnsiTheme="minorHAnsi" w:cstheme="minorBidi"/>
          <w:sz w:val="24"/>
          <w:szCs w:val="24"/>
        </w:rPr>
        <w:t>, we’re</w:t>
      </w:r>
      <w:r w:rsidR="00B9438C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 committed to delivering state-of-the-art healthcare to our patients. </w:t>
      </w:r>
      <w:r w:rsidR="1573452F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That’s why we’re </w:t>
      </w:r>
      <w:r w:rsidR="00B9438C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proud to announce the introduction of </w:t>
      </w:r>
      <w:r w:rsidR="00596AD5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MAMMOMAT </w:t>
      </w:r>
      <w:proofErr w:type="gramStart"/>
      <w:r w:rsidR="00F1629C" w:rsidRPr="5BF91681">
        <w:rPr>
          <w:rStyle w:val="A1"/>
          <w:rFonts w:asciiTheme="minorHAnsi" w:hAnsiTheme="minorHAnsi" w:cstheme="minorBidi"/>
          <w:sz w:val="24"/>
          <w:szCs w:val="24"/>
        </w:rPr>
        <w:t>B.brilliant</w:t>
      </w:r>
      <w:proofErr w:type="gramEnd"/>
      <w:r w:rsidR="67133B62" w:rsidRPr="5BF91681">
        <w:rPr>
          <w:rStyle w:val="A1"/>
          <w:rFonts w:asciiTheme="minorHAnsi" w:hAnsiTheme="minorHAnsi" w:cstheme="minorBidi"/>
          <w:sz w:val="24"/>
          <w:szCs w:val="24"/>
        </w:rPr>
        <w:t>,</w:t>
      </w:r>
      <w:r w:rsidR="00596AD5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 </w:t>
      </w:r>
      <w:r w:rsidR="00F1629C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the only mammography system with groundbreaking PlatinumTomo technology. </w:t>
      </w:r>
      <w:r w:rsidR="233647A8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 This system offers: </w:t>
      </w:r>
    </w:p>
    <w:p w14:paraId="0EDCC555" w14:textId="323CB153" w:rsidR="00F1629C" w:rsidRPr="00F1629C" w:rsidRDefault="233647A8" w:rsidP="5BF91681">
      <w:pPr>
        <w:numPr>
          <w:ilvl w:val="0"/>
          <w:numId w:val="3"/>
        </w:numPr>
        <w:shd w:val="clear" w:color="auto" w:fill="FFFFFF" w:themeFill="background1"/>
        <w:spacing w:before="160" w:beforeAutospacing="1" w:afterAutospacing="1" w:line="240" w:lineRule="auto"/>
        <w:rPr>
          <w:rFonts w:asciiTheme="minorHAnsi" w:eastAsia="Times New Roman" w:hAnsiTheme="minorHAnsi"/>
          <w:color w:val="1A1A1A"/>
          <w:sz w:val="24"/>
          <w:szCs w:val="24"/>
        </w:rPr>
      </w:pPr>
      <w:r w:rsidRPr="5BF91681">
        <w:rPr>
          <w:rFonts w:asciiTheme="minorHAnsi" w:eastAsia="Times New Roman" w:hAnsiTheme="minorHAnsi"/>
          <w:color w:val="1A1A1A"/>
          <w:sz w:val="24"/>
          <w:szCs w:val="24"/>
        </w:rPr>
        <w:t>Unprecedented tissue separation</w:t>
      </w:r>
    </w:p>
    <w:p w14:paraId="3C8AA53D" w14:textId="631AFDEC" w:rsidR="00F1629C" w:rsidRPr="00F1629C" w:rsidRDefault="233647A8" w:rsidP="5BF91681">
      <w:pPr>
        <w:numPr>
          <w:ilvl w:val="0"/>
          <w:numId w:val="3"/>
        </w:numPr>
        <w:shd w:val="clear" w:color="auto" w:fill="FFFFFF" w:themeFill="background1"/>
        <w:spacing w:before="160" w:beforeAutospacing="1" w:afterAutospacing="1" w:line="240" w:lineRule="auto"/>
        <w:rPr>
          <w:rFonts w:asciiTheme="minorHAnsi" w:eastAsia="Times New Roman" w:hAnsiTheme="minorHAnsi"/>
          <w:color w:val="1A1A1A"/>
          <w:sz w:val="24"/>
          <w:szCs w:val="24"/>
        </w:rPr>
      </w:pPr>
      <w:r w:rsidRPr="5BF91681">
        <w:rPr>
          <w:rFonts w:asciiTheme="minorHAnsi" w:eastAsia="Times New Roman" w:hAnsiTheme="minorHAnsi"/>
          <w:color w:val="1A1A1A"/>
          <w:sz w:val="24"/>
          <w:szCs w:val="24"/>
        </w:rPr>
        <w:t xml:space="preserve">Better visualization of calcifications </w:t>
      </w:r>
    </w:p>
    <w:p w14:paraId="2D6968FF" w14:textId="1D8C4148" w:rsidR="00F1629C" w:rsidRPr="00F1629C" w:rsidRDefault="233647A8" w:rsidP="5BF91681">
      <w:pPr>
        <w:numPr>
          <w:ilvl w:val="0"/>
          <w:numId w:val="3"/>
        </w:numPr>
        <w:shd w:val="clear" w:color="auto" w:fill="FFFFFF" w:themeFill="background1"/>
        <w:spacing w:before="160" w:beforeAutospacing="1" w:afterAutospacing="1" w:line="240" w:lineRule="auto"/>
        <w:rPr>
          <w:rFonts w:asciiTheme="minorHAnsi" w:eastAsia="Times New Roman" w:hAnsiTheme="minorHAnsi"/>
          <w:color w:val="1A1A1A"/>
          <w:sz w:val="24"/>
          <w:szCs w:val="24"/>
        </w:rPr>
      </w:pPr>
      <w:r w:rsidRPr="5BF91681">
        <w:rPr>
          <w:rFonts w:asciiTheme="minorHAnsi" w:eastAsia="Times New Roman" w:hAnsiTheme="minorHAnsi"/>
          <w:color w:val="1A1A1A"/>
          <w:sz w:val="24"/>
          <w:szCs w:val="24"/>
        </w:rPr>
        <w:t xml:space="preserve">AI-enabled image denoising and customizable image impressions </w:t>
      </w:r>
    </w:p>
    <w:p w14:paraId="3578DDB0" w14:textId="15537A37" w:rsidR="00F1629C" w:rsidRPr="00F1629C" w:rsidRDefault="233647A8" w:rsidP="5BF91681">
      <w:pPr>
        <w:numPr>
          <w:ilvl w:val="0"/>
          <w:numId w:val="3"/>
        </w:numPr>
        <w:shd w:val="clear" w:color="auto" w:fill="FFFFFF" w:themeFill="background1"/>
        <w:spacing w:before="160" w:beforeAutospacing="1" w:afterAutospacing="1" w:line="240" w:lineRule="auto"/>
        <w:rPr>
          <w:rFonts w:asciiTheme="minorHAnsi" w:hAnsiTheme="minorHAnsi"/>
          <w:sz w:val="24"/>
          <w:szCs w:val="24"/>
        </w:rPr>
      </w:pPr>
      <w:r w:rsidRPr="5BF91681">
        <w:rPr>
          <w:rFonts w:asciiTheme="minorHAnsi" w:eastAsia="Times New Roman" w:hAnsiTheme="minorHAnsi"/>
          <w:color w:val="1A1A1A"/>
          <w:sz w:val="24"/>
          <w:szCs w:val="24"/>
        </w:rPr>
        <w:t>Improved patient comfort and technologist ergonomics</w:t>
      </w:r>
    </w:p>
    <w:p w14:paraId="2566AF3B" w14:textId="1ADBF975" w:rsidR="5BF91681" w:rsidRDefault="5BF91681" w:rsidP="5BF91681">
      <w:pPr>
        <w:spacing w:beforeAutospacing="1" w:afterAutospacing="1" w:line="240" w:lineRule="auto"/>
        <w:rPr>
          <w:rFonts w:asciiTheme="minorHAnsi" w:eastAsia="Times New Roman" w:hAnsiTheme="minorHAnsi"/>
          <w:b/>
          <w:bCs/>
          <w:sz w:val="24"/>
          <w:szCs w:val="24"/>
        </w:rPr>
      </w:pPr>
    </w:p>
    <w:p w14:paraId="70328825" w14:textId="36C8892B" w:rsidR="00F1629C" w:rsidRPr="00F1629C" w:rsidRDefault="7A1B2ACA" w:rsidP="5BF91681">
      <w:pPr>
        <w:spacing w:beforeAutospacing="1" w:afterAutospacing="1" w:line="240" w:lineRule="auto"/>
        <w:rPr>
          <w:rStyle w:val="A1"/>
          <w:rFonts w:asciiTheme="minorHAnsi" w:hAnsiTheme="minorHAnsi" w:cstheme="minorBidi"/>
          <w:b/>
          <w:bCs/>
          <w:sz w:val="24"/>
          <w:szCs w:val="24"/>
        </w:rPr>
      </w:pPr>
      <w:r w:rsidRPr="00385B7F">
        <w:rPr>
          <w:rStyle w:val="A1"/>
          <w:rFonts w:asciiTheme="minorHAnsi" w:hAnsiTheme="minorHAnsi" w:cstheme="minorBidi"/>
          <w:b/>
          <w:bCs/>
          <w:sz w:val="24"/>
          <w:szCs w:val="24"/>
        </w:rPr>
        <w:t>Supporting your clinical confidence</w:t>
      </w:r>
    </w:p>
    <w:p w14:paraId="3672E8FE" w14:textId="1229C4EA" w:rsidR="00F1629C" w:rsidRPr="00F1629C" w:rsidRDefault="5BF91681" w:rsidP="5872CBC9">
      <w:pPr>
        <w:spacing w:beforeAutospacing="1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5872CBC9">
        <w:rPr>
          <w:rStyle w:val="A1"/>
          <w:rFonts w:asciiTheme="minorHAnsi" w:hAnsiTheme="minorHAnsi" w:cstheme="minorBidi"/>
          <w:sz w:val="24"/>
          <w:szCs w:val="24"/>
        </w:rPr>
        <w:t>PlatinumTomo technology can provide exceptional image clarity, which can enable earlier and more accurate detection of breast abnormalities.</w:t>
      </w:r>
      <w:r w:rsidR="5A4FA7DD" w:rsidRPr="5872CBC9">
        <w:rPr>
          <w:rStyle w:val="A1"/>
          <w:rFonts w:asciiTheme="minorHAnsi" w:hAnsiTheme="minorHAnsi" w:cstheme="minorBidi"/>
          <w:sz w:val="24"/>
          <w:szCs w:val="24"/>
        </w:rPr>
        <w:t xml:space="preserve"> </w:t>
      </w:r>
      <w:r w:rsidR="25B9CCC5" w:rsidRPr="5872CBC9">
        <w:rPr>
          <w:rStyle w:val="A1"/>
          <w:rFonts w:asciiTheme="minorHAnsi" w:hAnsiTheme="minorHAnsi" w:cstheme="minorBidi"/>
          <w:sz w:val="24"/>
          <w:szCs w:val="24"/>
        </w:rPr>
        <w:t>It combines 50</w:t>
      </w:r>
      <w:r w:rsidRPr="5872CBC9">
        <w:rPr>
          <w:rFonts w:asciiTheme="minorHAnsi" w:eastAsia="Times New Roman" w:hAnsiTheme="minorHAnsi"/>
          <w:sz w:val="24"/>
          <w:szCs w:val="24"/>
        </w:rPr>
        <w:t>° wide-angle tomosynthesis with flying focal spot tube technology and advanced UltraHD PREMIA image reconstruction. This integration delivers high-resolution 3D images in under five seconds</w:t>
      </w:r>
      <w:r w:rsidR="007D504F" w:rsidRPr="007D504F">
        <w:rPr>
          <w:rFonts w:asciiTheme="minorHAnsi" w:eastAsia="Times New Roman" w:hAnsiTheme="minorHAnsi"/>
          <w:sz w:val="24"/>
          <w:szCs w:val="24"/>
          <w:vertAlign w:val="superscript"/>
        </w:rPr>
        <w:t>1</w:t>
      </w:r>
      <w:r w:rsidRPr="5872CBC9">
        <w:rPr>
          <w:rFonts w:asciiTheme="minorHAnsi" w:eastAsia="Times New Roman" w:hAnsiTheme="minorHAnsi"/>
          <w:sz w:val="24"/>
          <w:szCs w:val="24"/>
        </w:rPr>
        <w:t xml:space="preserve">, providing more tissue separation than narrow angle systems for </w:t>
      </w:r>
      <w:r w:rsidR="007D504F">
        <w:rPr>
          <w:rFonts w:asciiTheme="minorHAnsi" w:eastAsia="Times New Roman" w:hAnsiTheme="minorHAnsi"/>
          <w:sz w:val="24"/>
          <w:szCs w:val="24"/>
        </w:rPr>
        <w:t>better</w:t>
      </w:r>
      <w:r w:rsidRPr="5872CBC9">
        <w:rPr>
          <w:rFonts w:asciiTheme="minorHAnsi" w:eastAsia="Times New Roman" w:hAnsiTheme="minorHAnsi"/>
          <w:sz w:val="24"/>
          <w:szCs w:val="24"/>
        </w:rPr>
        <w:t xml:space="preserve"> visualization of breast tissue structures. </w:t>
      </w:r>
      <w:r w:rsidR="533993A5" w:rsidRPr="5872CBC9">
        <w:rPr>
          <w:rFonts w:asciiTheme="minorHAnsi" w:eastAsia="Times New Roman" w:hAnsiTheme="minorHAnsi"/>
          <w:sz w:val="24"/>
          <w:szCs w:val="24"/>
        </w:rPr>
        <w:t xml:space="preserve"> </w:t>
      </w:r>
    </w:p>
    <w:p w14:paraId="7B825229" w14:textId="1E7252E9" w:rsidR="5BF91681" w:rsidRDefault="5BF91681" w:rsidP="5BF91681">
      <w:pPr>
        <w:spacing w:beforeAutospacing="1" w:afterAutospacing="1" w:line="240" w:lineRule="auto"/>
        <w:rPr>
          <w:rFonts w:asciiTheme="minorHAnsi" w:eastAsia="Times New Roman" w:hAnsiTheme="minorHAnsi"/>
          <w:sz w:val="24"/>
          <w:szCs w:val="24"/>
        </w:rPr>
      </w:pPr>
    </w:p>
    <w:p w14:paraId="5BB8BF04" w14:textId="1EDEAF32" w:rsidR="00F1629C" w:rsidRPr="00F1629C" w:rsidRDefault="00F1629C" w:rsidP="5BF91681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5BF91681">
        <w:rPr>
          <w:rFonts w:asciiTheme="minorHAnsi" w:eastAsia="Times New Roman" w:hAnsiTheme="minorHAnsi"/>
          <w:b/>
          <w:bCs/>
          <w:sz w:val="24"/>
          <w:szCs w:val="24"/>
        </w:rPr>
        <w:t>Enhanc</w:t>
      </w:r>
      <w:r w:rsidR="640C998C" w:rsidRPr="5BF91681">
        <w:rPr>
          <w:rFonts w:asciiTheme="minorHAnsi" w:eastAsia="Times New Roman" w:hAnsiTheme="minorHAnsi"/>
          <w:b/>
          <w:bCs/>
          <w:sz w:val="24"/>
          <w:szCs w:val="24"/>
        </w:rPr>
        <w:t>ing</w:t>
      </w:r>
      <w:r w:rsidRPr="5BF91681">
        <w:rPr>
          <w:rFonts w:asciiTheme="minorHAnsi" w:eastAsia="Times New Roman" w:hAnsiTheme="minorHAnsi"/>
          <w:b/>
          <w:bCs/>
          <w:sz w:val="24"/>
          <w:szCs w:val="24"/>
        </w:rPr>
        <w:t xml:space="preserve"> </w:t>
      </w:r>
      <w:r w:rsidR="74BFE525" w:rsidRPr="5BF91681">
        <w:rPr>
          <w:rFonts w:asciiTheme="minorHAnsi" w:eastAsia="Times New Roman" w:hAnsiTheme="minorHAnsi"/>
          <w:b/>
          <w:bCs/>
          <w:sz w:val="24"/>
          <w:szCs w:val="24"/>
        </w:rPr>
        <w:t>p</w:t>
      </w:r>
      <w:r w:rsidRPr="5BF91681">
        <w:rPr>
          <w:rFonts w:asciiTheme="minorHAnsi" w:eastAsia="Times New Roman" w:hAnsiTheme="minorHAnsi"/>
          <w:b/>
          <w:bCs/>
          <w:sz w:val="24"/>
          <w:szCs w:val="24"/>
        </w:rPr>
        <w:t xml:space="preserve">atient </w:t>
      </w:r>
      <w:r w:rsidR="61317A3F" w:rsidRPr="5BF91681">
        <w:rPr>
          <w:rFonts w:asciiTheme="minorHAnsi" w:eastAsia="Times New Roman" w:hAnsiTheme="minorHAnsi"/>
          <w:b/>
          <w:bCs/>
          <w:sz w:val="24"/>
          <w:szCs w:val="24"/>
        </w:rPr>
        <w:t>c</w:t>
      </w:r>
      <w:r w:rsidRPr="5BF91681">
        <w:rPr>
          <w:rFonts w:asciiTheme="minorHAnsi" w:eastAsia="Times New Roman" w:hAnsiTheme="minorHAnsi"/>
          <w:b/>
          <w:bCs/>
          <w:sz w:val="24"/>
          <w:szCs w:val="24"/>
        </w:rPr>
        <w:t>omfort</w:t>
      </w:r>
    </w:p>
    <w:p w14:paraId="5984E43A" w14:textId="77777777" w:rsidR="00F1629C" w:rsidRPr="00F1629C" w:rsidRDefault="00F1629C" w:rsidP="00F1629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1629C">
        <w:rPr>
          <w:rFonts w:asciiTheme="minorHAnsi" w:eastAsia="Times New Roman" w:hAnsiTheme="minorHAnsi" w:cstheme="minorHAnsi"/>
          <w:sz w:val="24"/>
          <w:szCs w:val="24"/>
        </w:rPr>
        <w:t xml:space="preserve">Understanding that discomfort can deter women from mammography, MAMMOMAT </w:t>
      </w:r>
      <w:proofErr w:type="gramStart"/>
      <w:r w:rsidRPr="00F1629C">
        <w:rPr>
          <w:rFonts w:asciiTheme="minorHAnsi" w:eastAsia="Times New Roman" w:hAnsiTheme="minorHAnsi" w:cstheme="minorHAnsi"/>
          <w:sz w:val="24"/>
          <w:szCs w:val="24"/>
        </w:rPr>
        <w:t>B.brilliant</w:t>
      </w:r>
      <w:proofErr w:type="gramEnd"/>
      <w:r w:rsidRPr="00F1629C">
        <w:rPr>
          <w:rFonts w:asciiTheme="minorHAnsi" w:eastAsia="Times New Roman" w:hAnsiTheme="minorHAnsi" w:cstheme="minorHAnsi"/>
          <w:sz w:val="24"/>
          <w:szCs w:val="24"/>
        </w:rPr>
        <w:t xml:space="preserve"> incorporates personalized compression tailored to each patient's anatomy, minimizing discomfort without compromising image quality. The system's swift imaging process further reduces the time under compression, enhancing the overall patient experience.</w:t>
      </w:r>
    </w:p>
    <w:p w14:paraId="27D4C3E8" w14:textId="22E0A806" w:rsidR="00B9438C" w:rsidRPr="00F1629C" w:rsidRDefault="00F1629C" w:rsidP="00B9438C">
      <w:pPr>
        <w:spacing w:after="0"/>
        <w:rPr>
          <w:rFonts w:asciiTheme="minorHAnsi" w:hAnsiTheme="minorHAnsi" w:cstheme="minorHAnsi"/>
          <w:sz w:val="24"/>
          <w:szCs w:val="24"/>
        </w:rPr>
      </w:pPr>
      <w:r w:rsidRPr="5BF91681">
        <w:rPr>
          <w:rStyle w:val="A1"/>
          <w:rFonts w:asciiTheme="minorHAnsi" w:hAnsiTheme="minorHAnsi" w:cstheme="minorBidi"/>
          <w:sz w:val="24"/>
          <w:szCs w:val="24"/>
        </w:rPr>
        <w:t>Give us a call</w:t>
      </w:r>
      <w:r w:rsidR="00B9438C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 to learn more about </w:t>
      </w:r>
      <w:r w:rsidRPr="5BF91681">
        <w:rPr>
          <w:rStyle w:val="A1"/>
          <w:rFonts w:asciiTheme="minorHAnsi" w:hAnsiTheme="minorHAnsi" w:cstheme="minorBidi"/>
          <w:sz w:val="24"/>
          <w:szCs w:val="24"/>
        </w:rPr>
        <w:t xml:space="preserve">MAMMOMAT </w:t>
      </w:r>
      <w:proofErr w:type="gramStart"/>
      <w:r w:rsidRPr="5BF91681">
        <w:rPr>
          <w:rStyle w:val="A1"/>
          <w:rFonts w:asciiTheme="minorHAnsi" w:hAnsiTheme="minorHAnsi" w:cstheme="minorBidi"/>
          <w:sz w:val="24"/>
          <w:szCs w:val="24"/>
        </w:rPr>
        <w:t>B.brilliant</w:t>
      </w:r>
      <w:proofErr w:type="gramEnd"/>
      <w:r w:rsidRPr="5BF91681">
        <w:rPr>
          <w:rStyle w:val="A1"/>
          <w:rFonts w:asciiTheme="minorHAnsi" w:hAnsiTheme="minorHAnsi" w:cstheme="minorBidi"/>
          <w:sz w:val="24"/>
          <w:szCs w:val="24"/>
        </w:rPr>
        <w:t xml:space="preserve"> with PlatinumTomo.</w:t>
      </w:r>
      <w:r w:rsidR="00B9438C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 We’re happy to demonstrate </w:t>
      </w:r>
      <w:r w:rsidR="00837411">
        <w:rPr>
          <w:rStyle w:val="A1"/>
          <w:rFonts w:asciiTheme="minorHAnsi" w:hAnsiTheme="minorHAnsi" w:cstheme="minorBidi"/>
          <w:sz w:val="24"/>
          <w:szCs w:val="24"/>
        </w:rPr>
        <w:t xml:space="preserve">how </w:t>
      </w:r>
      <w:r w:rsidR="59E8D350" w:rsidRPr="5BF91681">
        <w:rPr>
          <w:rStyle w:val="A1"/>
          <w:rFonts w:asciiTheme="minorHAnsi" w:hAnsiTheme="minorHAnsi" w:cstheme="minorBidi"/>
          <w:sz w:val="24"/>
          <w:szCs w:val="24"/>
        </w:rPr>
        <w:t xml:space="preserve">this technology can help you care for your patients. </w:t>
      </w:r>
    </w:p>
    <w:p w14:paraId="286C5188" w14:textId="77777777" w:rsidR="00B9438C" w:rsidRPr="00F1629C" w:rsidRDefault="00B9438C" w:rsidP="00B9438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E80955D" w14:textId="77777777" w:rsidR="00B9438C" w:rsidRPr="00F1629C" w:rsidRDefault="00B9438C" w:rsidP="00B9438C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1629C">
        <w:rPr>
          <w:rFonts w:asciiTheme="minorHAnsi" w:hAnsiTheme="minorHAnsi" w:cstheme="minorHAnsi"/>
          <w:b/>
          <w:sz w:val="24"/>
          <w:szCs w:val="24"/>
        </w:rPr>
        <w:t>{NAME OF HOSPITAL OR HEALTH CARE FACILITY}</w:t>
      </w:r>
    </w:p>
    <w:p w14:paraId="05EEEB27" w14:textId="77777777" w:rsidR="00B9438C" w:rsidRDefault="00B9438C" w:rsidP="00B9438C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1629C">
        <w:rPr>
          <w:rFonts w:asciiTheme="minorHAnsi" w:hAnsiTheme="minorHAnsi" w:cstheme="minorHAnsi"/>
          <w:b/>
          <w:sz w:val="24"/>
          <w:szCs w:val="24"/>
        </w:rPr>
        <w:t>{PHONE NUMBER OF HOSPITAL OR HEALTH CARE FACILITY}</w:t>
      </w:r>
    </w:p>
    <w:p w14:paraId="00428316" w14:textId="77777777" w:rsidR="007D504F" w:rsidRPr="007D504F" w:rsidRDefault="007D504F" w:rsidP="00B9438C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99E10C2" w14:textId="60B45BD4" w:rsidR="007D504F" w:rsidRPr="007D504F" w:rsidRDefault="007D504F" w:rsidP="00B9438C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7D504F"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1 </w:t>
      </w:r>
      <w:r w:rsidRPr="007D504F">
        <w:rPr>
          <w:rFonts w:asciiTheme="minorHAnsi" w:hAnsiTheme="minorHAnsi" w:cstheme="minorHAnsi"/>
          <w:bCs/>
          <w:sz w:val="20"/>
          <w:szCs w:val="20"/>
        </w:rPr>
        <w:t>Data on file. For average breast size of 50/50 glandular/adipose tissue and 5 cm thickness.</w:t>
      </w:r>
    </w:p>
    <w:sectPr w:rsidR="007D504F" w:rsidRPr="007D50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C3F"/>
    <w:multiLevelType w:val="hybridMultilevel"/>
    <w:tmpl w:val="5C5A42EA"/>
    <w:lvl w:ilvl="0" w:tplc="F7949C0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416E"/>
    <w:multiLevelType w:val="hybridMultilevel"/>
    <w:tmpl w:val="73B9AA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FB86A0B"/>
    <w:multiLevelType w:val="multilevel"/>
    <w:tmpl w:val="C5EC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817354">
    <w:abstractNumId w:val="1"/>
  </w:num>
  <w:num w:numId="2" w16cid:durableId="2078900022">
    <w:abstractNumId w:val="0"/>
  </w:num>
  <w:num w:numId="3" w16cid:durableId="1288467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F9"/>
    <w:rsid w:val="00026BD2"/>
    <w:rsid w:val="000F7DF9"/>
    <w:rsid w:val="00203AD8"/>
    <w:rsid w:val="00385B7F"/>
    <w:rsid w:val="00596AD5"/>
    <w:rsid w:val="005E63DC"/>
    <w:rsid w:val="007D504F"/>
    <w:rsid w:val="00811BE2"/>
    <w:rsid w:val="00837411"/>
    <w:rsid w:val="00B62736"/>
    <w:rsid w:val="00B9438C"/>
    <w:rsid w:val="00BB150E"/>
    <w:rsid w:val="00BD62EE"/>
    <w:rsid w:val="00D062E1"/>
    <w:rsid w:val="00DA4099"/>
    <w:rsid w:val="00E017E5"/>
    <w:rsid w:val="00F1629C"/>
    <w:rsid w:val="1573452F"/>
    <w:rsid w:val="1756D2FA"/>
    <w:rsid w:val="1A6698CA"/>
    <w:rsid w:val="1E87BDBB"/>
    <w:rsid w:val="233647A8"/>
    <w:rsid w:val="25B9CCC5"/>
    <w:rsid w:val="284D698F"/>
    <w:rsid w:val="2DC2D172"/>
    <w:rsid w:val="32B6470C"/>
    <w:rsid w:val="349EFEA6"/>
    <w:rsid w:val="37E84FEA"/>
    <w:rsid w:val="467EC54A"/>
    <w:rsid w:val="4B0AE6B5"/>
    <w:rsid w:val="500A25B5"/>
    <w:rsid w:val="533993A5"/>
    <w:rsid w:val="5872CBC9"/>
    <w:rsid w:val="59E8D350"/>
    <w:rsid w:val="5A4FA7DD"/>
    <w:rsid w:val="5BF91681"/>
    <w:rsid w:val="61317A3F"/>
    <w:rsid w:val="640C998C"/>
    <w:rsid w:val="67133B62"/>
    <w:rsid w:val="74BFE525"/>
    <w:rsid w:val="775CCDF8"/>
    <w:rsid w:val="7A1B2ACA"/>
    <w:rsid w:val="7A7298DD"/>
    <w:rsid w:val="7BAE8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1EE7"/>
  <w15:docId w15:val="{B99C3859-B5A0-4B80-9508-FEA96CB2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62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62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9438C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9438C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B9438C"/>
    <w:rPr>
      <w:rFonts w:cs="Helvetica 45 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B9438C"/>
    <w:pPr>
      <w:spacing w:line="22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385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4f282-ae7b-486d-bb37-e94e6b0010d2" xsi:nil="true"/>
    <lcf76f155ced4ddcb4097134ff3c332f xmlns="6ddd9cb4-1e1f-4e58-8266-ad4960fbff67">
      <Terms xmlns="http://schemas.microsoft.com/office/infopath/2007/PartnerControls"/>
    </lcf76f155ced4ddcb4097134ff3c332f>
    <Comments xmlns="6ddd9cb4-1e1f-4e58-8266-ad4960fbff67" xsi:nil="true"/>
    <Notes xmlns="6ddd9cb4-1e1f-4e58-8266-ad4960fbf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8F73271E64D4E9A62977AAD0A0E17" ma:contentTypeVersion="21" ma:contentTypeDescription="Create a new document." ma:contentTypeScope="" ma:versionID="edc7f5db88023da4f8ea99ccbbc9a2e6">
  <xsd:schema xmlns:xsd="http://www.w3.org/2001/XMLSchema" xmlns:xs="http://www.w3.org/2001/XMLSchema" xmlns:p="http://schemas.microsoft.com/office/2006/metadata/properties" xmlns:ns2="6ddd9cb4-1e1f-4e58-8266-ad4960fbff67" xmlns:ns3="2734f282-ae7b-486d-bb37-e94e6b0010d2" targetNamespace="http://schemas.microsoft.com/office/2006/metadata/properties" ma:root="true" ma:fieldsID="f56fd73e879de6c34d15f0d6d7a7ac38" ns2:_="" ns3:_="">
    <xsd:import namespace="6ddd9cb4-1e1f-4e58-8266-ad4960fbff67"/>
    <xsd:import namespace="2734f282-ae7b-486d-bb37-e94e6b001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9cb4-1e1f-4e58-8266-ad4960fb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Background Information" ma:format="Dropdown" ma:internalName="Notes">
      <xsd:simpleType>
        <xsd:restriction base="dms:Text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f282-ae7b-486d-bb37-e94e6b001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07c4b-279a-43d0-a769-d0c49a729281}" ma:internalName="TaxCatchAll" ma:showField="CatchAllData" ma:web="2734f282-ae7b-486d-bb37-e94e6b001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FCFFE-F41F-4C90-B3DD-059D26F26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7E2F3-9431-4A0F-9EB8-767A67461816}">
  <ds:schemaRefs>
    <ds:schemaRef ds:uri="http://schemas.microsoft.com/office/2006/metadata/properties"/>
    <ds:schemaRef ds:uri="http://schemas.microsoft.com/office/infopath/2007/PartnerControls"/>
    <ds:schemaRef ds:uri="2734f282-ae7b-486d-bb37-e94e6b0010d2"/>
    <ds:schemaRef ds:uri="6ddd9cb4-1e1f-4e58-8266-ad4960fbff67"/>
  </ds:schemaRefs>
</ds:datastoreItem>
</file>

<file path=customXml/itemProps3.xml><?xml version="1.0" encoding="utf-8"?>
<ds:datastoreItem xmlns:ds="http://schemas.openxmlformats.org/officeDocument/2006/customXml" ds:itemID="{8899A611-F413-4B46-8EB9-D00E1A5A9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d9cb4-1e1f-4e58-8266-ad4960fbff67"/>
    <ds:schemaRef ds:uri="2734f282-ae7b-486d-bb37-e94e6b001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>Siemens AG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Kevin</dc:creator>
  <cp:lastModifiedBy>Zelznick, Hannah (ext)</cp:lastModifiedBy>
  <cp:revision>2</cp:revision>
  <dcterms:created xsi:type="dcterms:W3CDTF">2026-01-19T21:39:00Z</dcterms:created>
  <dcterms:modified xsi:type="dcterms:W3CDTF">2026-01-19T21:39:00Z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506956838</vt:i4>
  </property>
  <property fmtid="{D5CDD505-2E9C-101B-9397-08002B2CF9AE}" pid="3" name="_NewReviewCycle">
    <vt:lpwstr/>
  </property>
  <property fmtid="{D5CDD505-2E9C-101B-9397-08002B2CF9AE}" pid="4" name="_EmailSubject">
    <vt:lpwstr>Tomo Materials, 3 of 3</vt:lpwstr>
  </property>
  <property fmtid="{D5CDD505-2E9C-101B-9397-08002B2CF9AE}" pid="5" name="_AuthorEmail">
    <vt:lpwstr>kevin.campbell@siemens.com</vt:lpwstr>
  </property>
  <property fmtid="{D5CDD505-2E9C-101B-9397-08002B2CF9AE}" pid="6" name="_AuthorEmailDisplayName">
    <vt:lpwstr>Campbell, Kevin</vt:lpwstr>
  </property>
  <property fmtid="{D5CDD505-2E9C-101B-9397-08002B2CF9AE}" pid="7" name="_ReviewingToolsShownOnce">
    <vt:lpwstr/>
  </property>
  <property fmtid="{D5CDD505-2E9C-101B-9397-08002B2CF9AE}" pid="8" name="MSIP_Label_ff6dbec8-95a8-4638-9f5f-bd076536645c_Enabled">
    <vt:lpwstr>true</vt:lpwstr>
  </property>
  <property fmtid="{D5CDD505-2E9C-101B-9397-08002B2CF9AE}" pid="9" name="MSIP_Label_ff6dbec8-95a8-4638-9f5f-bd076536645c_SetDate">
    <vt:lpwstr>2025-06-05T23:03:11Z</vt:lpwstr>
  </property>
  <property fmtid="{D5CDD505-2E9C-101B-9397-08002B2CF9AE}" pid="10" name="MSIP_Label_ff6dbec8-95a8-4638-9f5f-bd076536645c_Method">
    <vt:lpwstr>Standard</vt:lpwstr>
  </property>
  <property fmtid="{D5CDD505-2E9C-101B-9397-08002B2CF9AE}" pid="11" name="MSIP_Label_ff6dbec8-95a8-4638-9f5f-bd076536645c_Name">
    <vt:lpwstr>Restricted - Default</vt:lpwstr>
  </property>
  <property fmtid="{D5CDD505-2E9C-101B-9397-08002B2CF9AE}" pid="12" name="MSIP_Label_ff6dbec8-95a8-4638-9f5f-bd076536645c_SiteId">
    <vt:lpwstr>5dbf1add-202a-4b8d-815b-bf0fb024e033</vt:lpwstr>
  </property>
  <property fmtid="{D5CDD505-2E9C-101B-9397-08002B2CF9AE}" pid="13" name="MSIP_Label_ff6dbec8-95a8-4638-9f5f-bd076536645c_ActionId">
    <vt:lpwstr>61d39ead-b1c2-4b76-b6f7-9fc481226464</vt:lpwstr>
  </property>
  <property fmtid="{D5CDD505-2E9C-101B-9397-08002B2CF9AE}" pid="14" name="MSIP_Label_ff6dbec8-95a8-4638-9f5f-bd076536645c_ContentBits">
    <vt:lpwstr>0</vt:lpwstr>
  </property>
  <property fmtid="{D5CDD505-2E9C-101B-9397-08002B2CF9AE}" pid="15" name="MSIP_Label_ff6dbec8-95a8-4638-9f5f-bd076536645c_Tag">
    <vt:lpwstr>10, 3, 0, 1</vt:lpwstr>
  </property>
  <property fmtid="{D5CDD505-2E9C-101B-9397-08002B2CF9AE}" pid="16" name="ContentTypeId">
    <vt:lpwstr>0x0101008E48F73271E64D4E9A62977AAD0A0E17</vt:lpwstr>
  </property>
</Properties>
</file>