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F2EBC" w14:textId="77777777" w:rsidR="002F117A" w:rsidRPr="00610E97" w:rsidRDefault="003555FE" w:rsidP="002F117A">
      <w:pPr>
        <w:pStyle w:val="PressSign"/>
        <w:spacing w:line="264" w:lineRule="auto"/>
        <w:rPr>
          <w:noProof w:val="0"/>
        </w:rPr>
      </w:pPr>
      <w:r w:rsidRPr="00610E97">
        <w:rPr>
          <w:noProof w:val="0"/>
        </w:rPr>
        <w:t>Press Release</w:t>
      </w:r>
    </w:p>
    <w:tbl>
      <w:tblPr>
        <w:tblStyle w:val="TableGrid"/>
        <w:tblW w:w="5000" w:type="pct"/>
        <w:tblLook w:val="04A0" w:firstRow="1" w:lastRow="0" w:firstColumn="1" w:lastColumn="0" w:noHBand="0" w:noVBand="1"/>
      </w:tblPr>
      <w:tblGrid>
        <w:gridCol w:w="4253"/>
        <w:gridCol w:w="5379"/>
      </w:tblGrid>
      <w:tr w:rsidR="003555FE" w:rsidRPr="00610E97" w14:paraId="03D8ED01" w14:textId="77777777" w:rsidTr="00AA6E73">
        <w:trPr>
          <w:trHeight w:val="397"/>
        </w:trPr>
        <w:tc>
          <w:tcPr>
            <w:tcW w:w="2208" w:type="pct"/>
            <w:vAlign w:val="center"/>
          </w:tcPr>
          <w:p w14:paraId="6DF0B025" w14:textId="77777777" w:rsidR="003555FE" w:rsidRPr="007324E4" w:rsidRDefault="003555FE" w:rsidP="003555FE">
            <w:pPr>
              <w:pStyle w:val="Company"/>
              <w:rPr>
                <w:noProof w:val="0"/>
              </w:rPr>
            </w:pPr>
          </w:p>
        </w:tc>
        <w:tc>
          <w:tcPr>
            <w:tcW w:w="2792" w:type="pct"/>
          </w:tcPr>
          <w:p w14:paraId="45A27114" w14:textId="290D888F" w:rsidR="003555FE" w:rsidRPr="00610E97" w:rsidRDefault="00032A5E" w:rsidP="003555FE">
            <w:pPr>
              <w:pStyle w:val="Date"/>
              <w:rPr>
                <w:noProof w:val="0"/>
              </w:rPr>
            </w:pPr>
            <w:r>
              <w:rPr>
                <w:noProof w:val="0"/>
                <w:szCs w:val="22"/>
              </w:rPr>
              <w:t>Tarrytown</w:t>
            </w:r>
            <w:r w:rsidR="00456E51">
              <w:rPr>
                <w:noProof w:val="0"/>
                <w:szCs w:val="22"/>
              </w:rPr>
              <w:t>, New York</w:t>
            </w:r>
            <w:r w:rsidR="00456E51" w:rsidRPr="00610E97">
              <w:rPr>
                <w:noProof w:val="0"/>
                <w:szCs w:val="22"/>
              </w:rPr>
              <w:t>,</w:t>
            </w:r>
            <w:r w:rsidR="00456E51">
              <w:rPr>
                <w:noProof w:val="0"/>
                <w:szCs w:val="22"/>
              </w:rPr>
              <w:t xml:space="preserve"> USA |</w:t>
            </w:r>
            <w:r w:rsidR="00456E51" w:rsidRPr="00610E97">
              <w:rPr>
                <w:noProof w:val="0"/>
                <w:szCs w:val="22"/>
              </w:rPr>
              <w:t xml:space="preserve"> </w:t>
            </w:r>
            <w:r>
              <w:rPr>
                <w:noProof w:val="0"/>
                <w:szCs w:val="22"/>
              </w:rPr>
              <w:t>July 28</w:t>
            </w:r>
            <w:r w:rsidR="00456E51">
              <w:rPr>
                <w:noProof w:val="0"/>
                <w:szCs w:val="22"/>
              </w:rPr>
              <w:t>, 2026</w:t>
            </w:r>
          </w:p>
        </w:tc>
      </w:tr>
    </w:tbl>
    <w:p w14:paraId="3408DF95" w14:textId="77777777" w:rsidR="009C790A" w:rsidRPr="00610E97" w:rsidRDefault="009C790A" w:rsidP="008A07A8">
      <w:pPr>
        <w:pStyle w:val="Copy"/>
        <w:spacing w:after="0"/>
      </w:pPr>
    </w:p>
    <w:p w14:paraId="3E4920A8" w14:textId="4C6CDC05" w:rsidR="00032A5E" w:rsidRDefault="00697C58" w:rsidP="00032A5E">
      <w:pPr>
        <w:pStyle w:val="Copy"/>
        <w:spacing w:after="0" w:line="240" w:lineRule="auto"/>
        <w:rPr>
          <w:rFonts w:ascii="Calibri" w:eastAsia="Times New Roman" w:hAnsi="Calibri" w:cs="Times New Roman"/>
          <w:kern w:val="0"/>
          <w:sz w:val="32"/>
          <w:szCs w:val="32"/>
          <w:lang w:eastAsia="de-DE"/>
        </w:rPr>
      </w:pPr>
      <w:r w:rsidRPr="00697C58">
        <w:rPr>
          <w:rFonts w:ascii="Calibri" w:eastAsia="Times New Roman" w:hAnsi="Calibri" w:cs="Times New Roman"/>
          <w:kern w:val="0"/>
          <w:sz w:val="32"/>
          <w:szCs w:val="32"/>
          <w:lang w:eastAsia="de-DE"/>
        </w:rPr>
        <w:t>Healthcare Executives Signal Growing Strategic Value of Laboratory Services, Siemens Healthineers Survey Finds</w:t>
      </w:r>
      <w:r w:rsidR="009B1F8D">
        <w:rPr>
          <w:rFonts w:ascii="Calibri" w:eastAsia="Times New Roman" w:hAnsi="Calibri" w:cs="Times New Roman"/>
          <w:kern w:val="0"/>
          <w:sz w:val="32"/>
          <w:szCs w:val="32"/>
          <w:lang w:eastAsia="de-DE"/>
        </w:rPr>
        <w:t xml:space="preserve"> </w:t>
      </w:r>
    </w:p>
    <w:p w14:paraId="48E3C106" w14:textId="77777777" w:rsidR="00032A5E" w:rsidRPr="004863BC" w:rsidRDefault="00032A5E" w:rsidP="00032A5E">
      <w:pPr>
        <w:pStyle w:val="Copy"/>
        <w:spacing w:after="0" w:line="240" w:lineRule="auto"/>
        <w:rPr>
          <w:rFonts w:ascii="Calibri" w:eastAsia="Times New Roman" w:hAnsi="Calibri" w:cs="Times New Roman"/>
          <w:kern w:val="0"/>
          <w:lang w:eastAsia="de-DE"/>
        </w:rPr>
      </w:pPr>
    </w:p>
    <w:p w14:paraId="42F72662" w14:textId="6488758A" w:rsidR="00697C58" w:rsidRPr="00697C58" w:rsidRDefault="00D07831" w:rsidP="00765C2B">
      <w:pPr>
        <w:pStyle w:val="Copy"/>
        <w:spacing w:after="0" w:line="288" w:lineRule="auto"/>
        <w:rPr>
          <w:i/>
          <w:iCs/>
        </w:rPr>
      </w:pPr>
      <w:r>
        <w:rPr>
          <w:i/>
          <w:iCs/>
        </w:rPr>
        <w:t xml:space="preserve">New research </w:t>
      </w:r>
      <w:r w:rsidR="00C12022">
        <w:rPr>
          <w:i/>
          <w:iCs/>
        </w:rPr>
        <w:t>indicates</w:t>
      </w:r>
      <w:r>
        <w:rPr>
          <w:i/>
          <w:iCs/>
        </w:rPr>
        <w:t xml:space="preserve"> attention on laboratory modernization. </w:t>
      </w:r>
      <w:r w:rsidR="00536B85">
        <w:rPr>
          <w:i/>
          <w:iCs/>
        </w:rPr>
        <w:t xml:space="preserve">As </w:t>
      </w:r>
      <w:r w:rsidR="000520AF">
        <w:rPr>
          <w:i/>
          <w:iCs/>
        </w:rPr>
        <w:t xml:space="preserve">the Association for </w:t>
      </w:r>
      <w:r w:rsidR="007B193D">
        <w:rPr>
          <w:i/>
          <w:iCs/>
        </w:rPr>
        <w:t xml:space="preserve">Diagnostics and </w:t>
      </w:r>
      <w:r w:rsidR="000520AF">
        <w:rPr>
          <w:i/>
          <w:iCs/>
        </w:rPr>
        <w:t>Laboratory Medicine</w:t>
      </w:r>
      <w:r w:rsidR="007B193D">
        <w:rPr>
          <w:i/>
          <w:iCs/>
        </w:rPr>
        <w:t xml:space="preserve"> </w:t>
      </w:r>
      <w:r w:rsidR="001350AE">
        <w:rPr>
          <w:i/>
          <w:iCs/>
        </w:rPr>
        <w:t xml:space="preserve">2026 Annual Scientific Meeting and Clinical Lab Expo </w:t>
      </w:r>
      <w:r w:rsidR="00525A89">
        <w:rPr>
          <w:i/>
          <w:iCs/>
        </w:rPr>
        <w:t xml:space="preserve">kicks off, </w:t>
      </w:r>
      <w:r w:rsidR="00116E36">
        <w:rPr>
          <w:i/>
          <w:iCs/>
        </w:rPr>
        <w:t xml:space="preserve">Siemens Healthineers </w:t>
      </w:r>
      <w:r>
        <w:rPr>
          <w:i/>
          <w:iCs/>
        </w:rPr>
        <w:t>will</w:t>
      </w:r>
      <w:r w:rsidR="00AA620A">
        <w:rPr>
          <w:i/>
          <w:iCs/>
        </w:rPr>
        <w:t xml:space="preserve"> </w:t>
      </w:r>
      <w:r w:rsidR="00116E36">
        <w:rPr>
          <w:i/>
          <w:iCs/>
        </w:rPr>
        <w:t>u</w:t>
      </w:r>
      <w:r w:rsidR="00697C58" w:rsidRPr="00697C58">
        <w:rPr>
          <w:i/>
          <w:iCs/>
        </w:rPr>
        <w:t xml:space="preserve">nveil innovations </w:t>
      </w:r>
      <w:r w:rsidR="00603159">
        <w:rPr>
          <w:i/>
          <w:iCs/>
        </w:rPr>
        <w:t xml:space="preserve">designed </w:t>
      </w:r>
      <w:r w:rsidR="00697C58" w:rsidRPr="00697C58">
        <w:rPr>
          <w:i/>
          <w:iCs/>
        </w:rPr>
        <w:t xml:space="preserve">to </w:t>
      </w:r>
      <w:r w:rsidR="008A1321">
        <w:rPr>
          <w:i/>
          <w:iCs/>
        </w:rPr>
        <w:t>optimize</w:t>
      </w:r>
      <w:r w:rsidR="00B85F79">
        <w:rPr>
          <w:i/>
          <w:iCs/>
        </w:rPr>
        <w:t xml:space="preserve"> strategic</w:t>
      </w:r>
      <w:r w:rsidR="00697C58" w:rsidRPr="00697C58">
        <w:rPr>
          <w:i/>
          <w:iCs/>
        </w:rPr>
        <w:t xml:space="preserve"> impact.</w:t>
      </w:r>
      <w:r w:rsidR="00B85F79">
        <w:rPr>
          <w:i/>
          <w:iCs/>
        </w:rPr>
        <w:br/>
      </w:r>
    </w:p>
    <w:p w14:paraId="4486168C" w14:textId="6D7BD715" w:rsidR="007F738E" w:rsidRDefault="007F738E" w:rsidP="007F738E">
      <w:pPr>
        <w:pStyle w:val="Copy"/>
        <w:numPr>
          <w:ilvl w:val="0"/>
          <w:numId w:val="9"/>
        </w:numPr>
        <w:spacing w:after="0"/>
        <w:rPr>
          <w:b/>
          <w:bCs/>
        </w:rPr>
      </w:pPr>
      <w:r>
        <w:rPr>
          <w:b/>
          <w:bCs/>
        </w:rPr>
        <w:t>C-suite</w:t>
      </w:r>
      <w:r w:rsidR="00D62490">
        <w:rPr>
          <w:b/>
          <w:bCs/>
        </w:rPr>
        <w:t>s are</w:t>
      </w:r>
      <w:r w:rsidR="003A5DB2">
        <w:rPr>
          <w:b/>
          <w:bCs/>
        </w:rPr>
        <w:t xml:space="preserve"> </w:t>
      </w:r>
      <w:r w:rsidR="00EF1085">
        <w:rPr>
          <w:b/>
          <w:bCs/>
        </w:rPr>
        <w:t>investing i</w:t>
      </w:r>
      <w:r w:rsidR="001F0DF5">
        <w:rPr>
          <w:b/>
          <w:bCs/>
        </w:rPr>
        <w:t>n</w:t>
      </w:r>
      <w:r w:rsidR="003A5DB2">
        <w:rPr>
          <w:b/>
          <w:bCs/>
        </w:rPr>
        <w:t xml:space="preserve"> </w:t>
      </w:r>
      <w:r>
        <w:rPr>
          <w:b/>
          <w:bCs/>
        </w:rPr>
        <w:t>enhanc</w:t>
      </w:r>
      <w:r w:rsidR="007B3316">
        <w:rPr>
          <w:b/>
          <w:bCs/>
        </w:rPr>
        <w:t>ed</w:t>
      </w:r>
      <w:r>
        <w:rPr>
          <w:b/>
          <w:bCs/>
        </w:rPr>
        <w:t xml:space="preserve"> lab services, prioritizing lab </w:t>
      </w:r>
      <w:r w:rsidR="00197196">
        <w:rPr>
          <w:b/>
          <w:bCs/>
        </w:rPr>
        <w:t>upgrades</w:t>
      </w:r>
      <w:r>
        <w:rPr>
          <w:b/>
          <w:bCs/>
        </w:rPr>
        <w:t xml:space="preserve"> </w:t>
      </w:r>
      <w:r w:rsidR="001249CC">
        <w:rPr>
          <w:b/>
          <w:bCs/>
        </w:rPr>
        <w:t>just</w:t>
      </w:r>
      <w:r w:rsidR="00AC42B4">
        <w:rPr>
          <w:b/>
          <w:bCs/>
        </w:rPr>
        <w:t xml:space="preserve"> behind</w:t>
      </w:r>
      <w:r>
        <w:rPr>
          <w:b/>
          <w:bCs/>
        </w:rPr>
        <w:t xml:space="preserve"> AI </w:t>
      </w:r>
    </w:p>
    <w:p w14:paraId="12765EF7" w14:textId="7498FC97" w:rsidR="003555FE" w:rsidRPr="00032A5E" w:rsidRDefault="00032A5E" w:rsidP="00032A5E">
      <w:pPr>
        <w:pStyle w:val="Copy"/>
        <w:numPr>
          <w:ilvl w:val="0"/>
          <w:numId w:val="9"/>
        </w:numPr>
        <w:spacing w:after="0"/>
      </w:pPr>
      <w:r w:rsidRPr="00032A5E">
        <w:rPr>
          <w:rFonts w:ascii="Calibri" w:eastAsia="Times New Roman" w:hAnsi="Calibri" w:cs="Times New Roman"/>
          <w:b/>
          <w:kern w:val="0"/>
          <w:szCs w:val="20"/>
          <w:lang w:eastAsia="de-DE"/>
        </w:rPr>
        <w:t>82% of</w:t>
      </w:r>
      <w:r>
        <w:rPr>
          <w:rFonts w:ascii="Calibri" w:eastAsia="Times New Roman" w:hAnsi="Calibri" w:cs="Times New Roman"/>
          <w:b/>
          <w:kern w:val="0"/>
          <w:szCs w:val="20"/>
          <w:lang w:eastAsia="de-DE"/>
        </w:rPr>
        <w:t xml:space="preserve"> healthcare</w:t>
      </w:r>
      <w:r w:rsidRPr="00032A5E">
        <w:rPr>
          <w:rFonts w:ascii="Calibri" w:eastAsia="Times New Roman" w:hAnsi="Calibri" w:cs="Times New Roman"/>
          <w:b/>
          <w:kern w:val="0"/>
          <w:szCs w:val="20"/>
          <w:lang w:eastAsia="de-DE"/>
        </w:rPr>
        <w:t xml:space="preserve"> executives </w:t>
      </w:r>
      <w:r>
        <w:rPr>
          <w:rFonts w:ascii="Calibri" w:eastAsia="Times New Roman" w:hAnsi="Calibri" w:cs="Times New Roman"/>
          <w:b/>
          <w:kern w:val="0"/>
          <w:szCs w:val="20"/>
          <w:lang w:eastAsia="de-DE"/>
        </w:rPr>
        <w:t xml:space="preserve">surveyed </w:t>
      </w:r>
      <w:r w:rsidRPr="00032A5E">
        <w:rPr>
          <w:rFonts w:ascii="Calibri" w:eastAsia="Times New Roman" w:hAnsi="Calibri" w:cs="Times New Roman"/>
          <w:b/>
          <w:kern w:val="0"/>
          <w:szCs w:val="20"/>
          <w:lang w:eastAsia="de-DE"/>
        </w:rPr>
        <w:t>considered expanding</w:t>
      </w:r>
      <w:r>
        <w:rPr>
          <w:rFonts w:ascii="Calibri" w:eastAsia="Times New Roman" w:hAnsi="Calibri" w:cs="Times New Roman"/>
          <w:b/>
          <w:kern w:val="0"/>
          <w:szCs w:val="20"/>
          <w:lang w:eastAsia="de-DE"/>
        </w:rPr>
        <w:t xml:space="preserve"> their</w:t>
      </w:r>
      <w:r w:rsidRPr="00032A5E">
        <w:rPr>
          <w:rFonts w:ascii="Calibri" w:eastAsia="Times New Roman" w:hAnsi="Calibri" w:cs="Times New Roman"/>
          <w:b/>
          <w:kern w:val="0"/>
          <w:szCs w:val="20"/>
          <w:lang w:eastAsia="de-DE"/>
        </w:rPr>
        <w:t xml:space="preserve"> lab services in the past year</w:t>
      </w:r>
    </w:p>
    <w:p w14:paraId="321338A6" w14:textId="2E3C10B8" w:rsidR="00A61477" w:rsidRDefault="00A61477" w:rsidP="00A61477">
      <w:pPr>
        <w:pStyle w:val="Copy"/>
        <w:numPr>
          <w:ilvl w:val="0"/>
          <w:numId w:val="9"/>
        </w:numPr>
        <w:spacing w:after="0"/>
        <w:rPr>
          <w:b/>
          <w:bCs/>
        </w:rPr>
      </w:pPr>
      <w:r w:rsidRPr="00D92CEC">
        <w:rPr>
          <w:b/>
          <w:bCs/>
        </w:rPr>
        <w:t xml:space="preserve">More than half </w:t>
      </w:r>
      <w:r>
        <w:rPr>
          <w:b/>
          <w:bCs/>
        </w:rPr>
        <w:t>of healthcare executives</w:t>
      </w:r>
      <w:r w:rsidR="00D07C9F">
        <w:rPr>
          <w:b/>
          <w:bCs/>
        </w:rPr>
        <w:t xml:space="preserve"> surveyed</w:t>
      </w:r>
      <w:r>
        <w:rPr>
          <w:b/>
          <w:bCs/>
        </w:rPr>
        <w:t xml:space="preserve"> </w:t>
      </w:r>
      <w:r w:rsidR="00E00C57">
        <w:rPr>
          <w:b/>
          <w:bCs/>
        </w:rPr>
        <w:t>view</w:t>
      </w:r>
      <w:r w:rsidRPr="00D92CEC">
        <w:rPr>
          <w:b/>
          <w:bCs/>
        </w:rPr>
        <w:t xml:space="preserve"> the</w:t>
      </w:r>
      <w:r w:rsidR="008D6AF4">
        <w:rPr>
          <w:b/>
          <w:bCs/>
        </w:rPr>
        <w:t>ir</w:t>
      </w:r>
      <w:r w:rsidRPr="00D92CEC">
        <w:rPr>
          <w:b/>
          <w:bCs/>
        </w:rPr>
        <w:t xml:space="preserve"> lab as an important clinical enabler </w:t>
      </w:r>
    </w:p>
    <w:p w14:paraId="331D991B" w14:textId="77777777" w:rsidR="007F738E" w:rsidRDefault="007F738E" w:rsidP="00032A5E">
      <w:pPr>
        <w:pStyle w:val="Copy"/>
        <w:spacing w:after="0"/>
      </w:pPr>
    </w:p>
    <w:p w14:paraId="43CF9045" w14:textId="254160B1" w:rsidR="00866D25" w:rsidRPr="00215420" w:rsidRDefault="006D63F8" w:rsidP="00CA3077">
      <w:pPr>
        <w:pStyle w:val="Copy"/>
        <w:spacing w:after="0"/>
      </w:pPr>
      <w:r>
        <w:t xml:space="preserve">As healthcare organizations </w:t>
      </w:r>
      <w:r w:rsidR="004F2762" w:rsidRPr="004F2762">
        <w:t>seek financial sustainability</w:t>
      </w:r>
      <w:r w:rsidR="00C44AF1">
        <w:t xml:space="preserve"> and ways to improve </w:t>
      </w:r>
      <w:r w:rsidR="00930D8C">
        <w:t>patient satisfaction,</w:t>
      </w:r>
      <w:r w:rsidR="00270D7D" w:rsidRPr="00270D7D">
        <w:t xml:space="preserve"> care</w:t>
      </w:r>
      <w:r w:rsidR="00270D7D">
        <w:t>,</w:t>
      </w:r>
      <w:r w:rsidR="00270D7D" w:rsidRPr="00270D7D">
        <w:t xml:space="preserve"> and </w:t>
      </w:r>
      <w:r w:rsidR="00930D8C" w:rsidRPr="00215420">
        <w:t>quality</w:t>
      </w:r>
      <w:r w:rsidR="004F2762" w:rsidRPr="00215420">
        <w:t xml:space="preserve"> outcomes,</w:t>
      </w:r>
      <w:hyperlink r:id="rId11">
        <w:r w:rsidRPr="00215420">
          <w:rPr>
            <w:rStyle w:val="Hyperlink"/>
          </w:rPr>
          <w:t xml:space="preserve"> new </w:t>
        </w:r>
        <w:r w:rsidR="00C743DD" w:rsidRPr="00215420">
          <w:rPr>
            <w:rStyle w:val="Hyperlink"/>
          </w:rPr>
          <w:t>research</w:t>
        </w:r>
      </w:hyperlink>
      <w:r w:rsidRPr="00215420">
        <w:t xml:space="preserve"> commissioned by Siemens Healthineers</w:t>
      </w:r>
      <w:r w:rsidR="00930D8C" w:rsidRPr="00215420">
        <w:t xml:space="preserve"> and</w:t>
      </w:r>
      <w:r w:rsidR="00BC01FE" w:rsidRPr="00215420">
        <w:t xml:space="preserve"> </w:t>
      </w:r>
      <w:r w:rsidR="00D92CEC" w:rsidRPr="00215420">
        <w:t>conducted by YouGov</w:t>
      </w:r>
      <w:r w:rsidRPr="00215420">
        <w:t xml:space="preserve"> reveals </w:t>
      </w:r>
      <w:r w:rsidR="003F1614">
        <w:t xml:space="preserve">wide </w:t>
      </w:r>
      <w:r w:rsidR="00D70EDE" w:rsidRPr="00215420">
        <w:t>C-suite</w:t>
      </w:r>
      <w:r w:rsidR="00934AA5" w:rsidRPr="00215420">
        <w:t xml:space="preserve"> support </w:t>
      </w:r>
      <w:r w:rsidR="00930D8C" w:rsidRPr="00215420">
        <w:t xml:space="preserve">for </w:t>
      </w:r>
      <w:r w:rsidR="00BC01FE" w:rsidRPr="00215420">
        <w:t>and</w:t>
      </w:r>
      <w:r w:rsidR="00934AA5" w:rsidRPr="00215420">
        <w:t xml:space="preserve"> investment</w:t>
      </w:r>
      <w:r w:rsidR="00930D8C" w:rsidRPr="00215420">
        <w:t xml:space="preserve"> in clinical laboratory services</w:t>
      </w:r>
      <w:r w:rsidRPr="00215420">
        <w:t>.</w:t>
      </w:r>
      <w:r w:rsidR="004863BC" w:rsidRPr="00215420">
        <w:t xml:space="preserve"> </w:t>
      </w:r>
      <w:r w:rsidR="00185B18" w:rsidRPr="00215420">
        <w:t>Around 14 billion lab tests are performed across clinical laboratories in the U.S. each year</w:t>
      </w:r>
      <w:r w:rsidR="00203CC1" w:rsidRPr="00215420">
        <w:rPr>
          <w:vertAlign w:val="superscript"/>
        </w:rPr>
        <w:t xml:space="preserve"> </w:t>
      </w:r>
      <w:r w:rsidR="00532E2F">
        <w:rPr>
          <w:vertAlign w:val="superscript"/>
        </w:rPr>
        <w:t>1</w:t>
      </w:r>
      <w:r w:rsidR="00185B18" w:rsidRPr="00215420">
        <w:t>.</w:t>
      </w:r>
      <w:r w:rsidR="00185B18" w:rsidRPr="00215420">
        <w:rPr>
          <w:vertAlign w:val="superscript"/>
        </w:rPr>
        <w:t xml:space="preserve"> </w:t>
      </w:r>
      <w:r w:rsidR="0058466E" w:rsidRPr="00215420">
        <w:t xml:space="preserve">The findings, released at the Association for </w:t>
      </w:r>
      <w:r w:rsidR="0058466E" w:rsidRPr="00AE088A">
        <w:t xml:space="preserve">Diagnostics &amp; Laboratory Medicine (ADLM) 2026 Annual Scientific Meeting &amp; Clinical Lab Expo, suggest laboratory </w:t>
      </w:r>
      <w:r w:rsidR="0058466E" w:rsidRPr="00512CCD">
        <w:t>professionals have gained C-suite recognition</w:t>
      </w:r>
      <w:r w:rsidR="0058466E" w:rsidRPr="00215420">
        <w:t xml:space="preserve"> of the lab’s contributions to patient care and the wider health system.</w:t>
      </w:r>
      <w:r w:rsidR="002C6268" w:rsidRPr="00215420">
        <w:t xml:space="preserve"> </w:t>
      </w:r>
      <w:r w:rsidR="00830DC7" w:rsidRPr="00215420">
        <w:t xml:space="preserve">Once viewed as a necessary operational function, </w:t>
      </w:r>
      <w:r w:rsidR="00224788" w:rsidRPr="00215420">
        <w:t>many healthcare executives</w:t>
      </w:r>
      <w:r w:rsidR="00224788">
        <w:t xml:space="preserve"> now</w:t>
      </w:r>
      <w:r w:rsidR="0058416A">
        <w:t xml:space="preserve"> view the</w:t>
      </w:r>
      <w:r w:rsidR="00830DC7" w:rsidRPr="00215420">
        <w:t xml:space="preserve"> laboratory as a </w:t>
      </w:r>
      <w:r w:rsidR="003F1614">
        <w:t>clinical enabler</w:t>
      </w:r>
      <w:r w:rsidR="00830DC7" w:rsidRPr="00215420">
        <w:t xml:space="preserve"> that can support wider organizational goals. </w:t>
      </w:r>
    </w:p>
    <w:p w14:paraId="49563DC1" w14:textId="77777777" w:rsidR="00866D25" w:rsidRPr="00215420" w:rsidRDefault="00866D25" w:rsidP="00CA3077">
      <w:pPr>
        <w:pStyle w:val="Copy"/>
        <w:spacing w:after="0"/>
      </w:pPr>
    </w:p>
    <w:p w14:paraId="59E8E146" w14:textId="30B8438D" w:rsidR="00CA3077" w:rsidRDefault="00E126D8" w:rsidP="00CA3077">
      <w:pPr>
        <w:pStyle w:val="Copy"/>
        <w:spacing w:after="0"/>
      </w:pPr>
      <w:r w:rsidRPr="00215420">
        <w:t>M</w:t>
      </w:r>
      <w:r w:rsidR="0087427B" w:rsidRPr="00215420">
        <w:t xml:space="preserve">any healthcare executives </w:t>
      </w:r>
      <w:r w:rsidR="00185B18" w:rsidRPr="00215420">
        <w:t xml:space="preserve">also </w:t>
      </w:r>
      <w:r w:rsidR="0087427B" w:rsidRPr="00215420">
        <w:t xml:space="preserve">recognize their laboratory </w:t>
      </w:r>
      <w:r w:rsidR="00E503E0" w:rsidRPr="00215420">
        <w:t xml:space="preserve">technology </w:t>
      </w:r>
      <w:r w:rsidRPr="00215420">
        <w:t>could benefit from</w:t>
      </w:r>
      <w:r w:rsidR="0087427B" w:rsidRPr="00215420">
        <w:t xml:space="preserve"> </w:t>
      </w:r>
      <w:r w:rsidR="005B2509" w:rsidRPr="00215420">
        <w:t>further investment</w:t>
      </w:r>
      <w:r w:rsidR="00BD2697">
        <w:t>. Among the</w:t>
      </w:r>
      <w:r w:rsidR="003A21EB" w:rsidRPr="00215420">
        <w:t xml:space="preserve"> </w:t>
      </w:r>
      <w:r w:rsidR="00BD2697" w:rsidRPr="00BD2697">
        <w:t>155 U.S. healthcare executives surveyed whose organizations perform laboratory testing on-site</w:t>
      </w:r>
      <w:r w:rsidR="00BD2697" w:rsidRPr="00512CCD">
        <w:t xml:space="preserve">, </w:t>
      </w:r>
      <w:proofErr w:type="gramStart"/>
      <w:r w:rsidR="00B466CB" w:rsidRPr="00512CCD">
        <w:t>the majority of</w:t>
      </w:r>
      <w:proofErr w:type="gramEnd"/>
      <w:r w:rsidR="00B466CB" w:rsidRPr="00512CCD">
        <w:t xml:space="preserve"> respondents agree aging lab equipment poses a risk to their institution and its mission, a</w:t>
      </w:r>
      <w:r w:rsidR="00B466CB" w:rsidRPr="004D3BCE">
        <w:t>n</w:t>
      </w:r>
      <w:r w:rsidR="00B466CB" w:rsidRPr="00215420">
        <w:t>d place diagnostic and laboratory equipment at the top of their list for upgrades</w:t>
      </w:r>
      <w:r w:rsidR="00203CC1" w:rsidRPr="00215420">
        <w:t>,</w:t>
      </w:r>
      <w:r w:rsidR="00B466CB" w:rsidRPr="00215420">
        <w:t xml:space="preserve"> </w:t>
      </w:r>
      <w:r w:rsidR="00F564CF" w:rsidRPr="00215420">
        <w:t>only</w:t>
      </w:r>
      <w:r w:rsidR="002D5538" w:rsidRPr="00215420">
        <w:t xml:space="preserve"> </w:t>
      </w:r>
      <w:r w:rsidR="00B466CB" w:rsidRPr="00215420">
        <w:t>behind AI-enabled tools or decision support technologies</w:t>
      </w:r>
      <w:r w:rsidR="00532E2F">
        <w:rPr>
          <w:vertAlign w:val="superscript"/>
        </w:rPr>
        <w:t>2</w:t>
      </w:r>
      <w:r w:rsidR="00F74650" w:rsidRPr="00215420">
        <w:t>.</w:t>
      </w:r>
      <w:r w:rsidR="00CC57EF">
        <w:t xml:space="preserve"> </w:t>
      </w:r>
    </w:p>
    <w:p w14:paraId="1C355DD9" w14:textId="56171E75" w:rsidR="006D63F8" w:rsidRDefault="006D63F8" w:rsidP="006D63F8">
      <w:pPr>
        <w:pStyle w:val="Copy"/>
        <w:spacing w:after="0"/>
      </w:pPr>
    </w:p>
    <w:p w14:paraId="6373E4FE" w14:textId="6AE609FA" w:rsidR="00CA3077" w:rsidRDefault="00CA3077" w:rsidP="00CA3077">
      <w:pPr>
        <w:pStyle w:val="Copy"/>
        <w:spacing w:after="0"/>
      </w:pPr>
      <w:r w:rsidRPr="00D92CEC">
        <w:t>"</w:t>
      </w:r>
      <w:r w:rsidR="00C31DB8">
        <w:t>Healthcare executive</w:t>
      </w:r>
      <w:r w:rsidR="00E04C82">
        <w:t>s’</w:t>
      </w:r>
      <w:r w:rsidR="00C31DB8">
        <w:t xml:space="preserve"> interest </w:t>
      </w:r>
      <w:r w:rsidR="0020537F">
        <w:t>in laboratory services</w:t>
      </w:r>
      <w:r w:rsidR="00C31DB8">
        <w:t xml:space="preserve"> surpassed our expectations</w:t>
      </w:r>
      <w:r w:rsidR="00E85BA6" w:rsidRPr="00D92CEC">
        <w:t xml:space="preserve">," said Michele Zwickl, Head of </w:t>
      </w:r>
      <w:r w:rsidR="00E85BA6">
        <w:t>Laboratory Solutions for Diagnostics</w:t>
      </w:r>
      <w:r w:rsidR="00E85BA6" w:rsidRPr="00D92CEC">
        <w:t>, Siemens Healthineers</w:t>
      </w:r>
      <w:r w:rsidR="00E85BA6" w:rsidRPr="00D26145">
        <w:t xml:space="preserve"> </w:t>
      </w:r>
      <w:r w:rsidR="00E85BA6" w:rsidRPr="00D92CEC">
        <w:t>North America.</w:t>
      </w:r>
      <w:r w:rsidR="00A3399A">
        <w:t xml:space="preserve"> </w:t>
      </w:r>
      <w:r w:rsidR="00E85BA6">
        <w:t>“</w:t>
      </w:r>
      <w:r w:rsidR="00A3399A">
        <w:t>T</w:t>
      </w:r>
      <w:r w:rsidR="004F47F4">
        <w:t>he findings</w:t>
      </w:r>
      <w:r w:rsidRPr="00D92CEC">
        <w:t xml:space="preserve"> reflect </w:t>
      </w:r>
      <w:r w:rsidR="00300CC9">
        <w:t xml:space="preserve">an achievement </w:t>
      </w:r>
      <w:r w:rsidRPr="00D92CEC">
        <w:t xml:space="preserve">laboratory professionals </w:t>
      </w:r>
      <w:r w:rsidR="007174F7">
        <w:t>can</w:t>
      </w:r>
      <w:r w:rsidR="00300CC9">
        <w:t xml:space="preserve"> be proud of</w:t>
      </w:r>
      <w:r w:rsidR="007174F7">
        <w:t xml:space="preserve"> – </w:t>
      </w:r>
      <w:r w:rsidRPr="00D92CEC">
        <w:t xml:space="preserve">recognition that </w:t>
      </w:r>
      <w:r>
        <w:t xml:space="preserve">the laboratory is a </w:t>
      </w:r>
      <w:r w:rsidR="00C5778F">
        <w:t>valuable</w:t>
      </w:r>
      <w:r>
        <w:t xml:space="preserve"> lever </w:t>
      </w:r>
      <w:r w:rsidR="00563220">
        <w:t>in</w:t>
      </w:r>
      <w:r>
        <w:t xml:space="preserve"> </w:t>
      </w:r>
      <w:r w:rsidR="00721A70">
        <w:t>support</w:t>
      </w:r>
      <w:r w:rsidR="00563220">
        <w:t xml:space="preserve"> of</w:t>
      </w:r>
      <w:r>
        <w:t xml:space="preserve"> health systems’</w:t>
      </w:r>
      <w:r w:rsidRPr="00D92CEC">
        <w:t xml:space="preserve"> most important goals</w:t>
      </w:r>
      <w:r w:rsidR="00E85BA6">
        <w:t xml:space="preserve">. </w:t>
      </w:r>
      <w:r w:rsidRPr="00D92CEC">
        <w:t>Th</w:t>
      </w:r>
      <w:r>
        <w:t>is</w:t>
      </w:r>
      <w:r w:rsidRPr="00D92CEC">
        <w:t xml:space="preserve"> </w:t>
      </w:r>
      <w:r w:rsidR="00614902">
        <w:t>is an</w:t>
      </w:r>
      <w:r w:rsidRPr="00D92CEC">
        <w:t xml:space="preserve"> exciting opportunity for </w:t>
      </w:r>
      <w:r>
        <w:t>laboratory leaders</w:t>
      </w:r>
      <w:r w:rsidRPr="00D92CEC">
        <w:t xml:space="preserve"> to continue expanding their strategic influence across the</w:t>
      </w:r>
      <w:r w:rsidR="00C5778F">
        <w:t>ir</w:t>
      </w:r>
      <w:r w:rsidRPr="00D92CEC">
        <w:t xml:space="preserve"> organization</w:t>
      </w:r>
      <w:r w:rsidR="00C5778F">
        <w:t>s</w:t>
      </w:r>
      <w:r w:rsidR="00614902">
        <w:t xml:space="preserve"> and</w:t>
      </w:r>
      <w:r w:rsidR="00F564CF" w:rsidRPr="00F564CF">
        <w:t xml:space="preserve"> </w:t>
      </w:r>
      <w:r w:rsidR="00F564CF">
        <w:t>modernizing their operations and</w:t>
      </w:r>
      <w:r w:rsidR="0020537F">
        <w:t>, with this research,</w:t>
      </w:r>
      <w:r w:rsidR="00614902">
        <w:t xml:space="preserve"> Siemens Healthineers </w:t>
      </w:r>
      <w:r w:rsidR="007F738E">
        <w:t>is offering a framework</w:t>
      </w:r>
      <w:r w:rsidR="00614902">
        <w:t xml:space="preserve"> to help</w:t>
      </w:r>
      <w:r w:rsidRPr="00D92CEC">
        <w:t>."</w:t>
      </w:r>
    </w:p>
    <w:p w14:paraId="041E492D" w14:textId="2170BAB6" w:rsidR="00157C87" w:rsidRDefault="00157C87" w:rsidP="00CA3077">
      <w:pPr>
        <w:pStyle w:val="Copy"/>
        <w:spacing w:after="0"/>
      </w:pPr>
    </w:p>
    <w:p w14:paraId="5041864E" w14:textId="2EDC37BC" w:rsidR="00CA3077" w:rsidRPr="00E1150B" w:rsidRDefault="00157C87" w:rsidP="00CA3077">
      <w:pPr>
        <w:pStyle w:val="Copy"/>
        <w:spacing w:after="0"/>
        <w:rPr>
          <w:b/>
          <w:bCs/>
        </w:rPr>
      </w:pPr>
      <w:r w:rsidRPr="00E1150B">
        <w:rPr>
          <w:b/>
          <w:bCs/>
        </w:rPr>
        <w:lastRenderedPageBreak/>
        <w:t xml:space="preserve">What </w:t>
      </w:r>
      <w:r w:rsidR="008E2A0F" w:rsidRPr="00E1150B">
        <w:rPr>
          <w:b/>
          <w:bCs/>
        </w:rPr>
        <w:t xml:space="preserve">does </w:t>
      </w:r>
      <w:r w:rsidRPr="00E1150B">
        <w:rPr>
          <w:b/>
          <w:bCs/>
        </w:rPr>
        <w:t>the survey reveal</w:t>
      </w:r>
      <w:r w:rsidR="00877B2A" w:rsidRPr="00E1150B">
        <w:rPr>
          <w:b/>
          <w:bCs/>
        </w:rPr>
        <w:t xml:space="preserve"> about </w:t>
      </w:r>
      <w:r w:rsidR="008E2A0F" w:rsidRPr="00E1150B">
        <w:rPr>
          <w:b/>
          <w:bCs/>
        </w:rPr>
        <w:t>healthcare executives’</w:t>
      </w:r>
      <w:r w:rsidR="00F0550C" w:rsidRPr="00E1150B">
        <w:rPr>
          <w:b/>
          <w:bCs/>
        </w:rPr>
        <w:t xml:space="preserve"> </w:t>
      </w:r>
      <w:r w:rsidR="0093039C" w:rsidRPr="00E1150B">
        <w:rPr>
          <w:b/>
          <w:bCs/>
        </w:rPr>
        <w:t>investment in the lab</w:t>
      </w:r>
      <w:r w:rsidR="008E2A0F" w:rsidRPr="00E1150B">
        <w:rPr>
          <w:b/>
          <w:bCs/>
        </w:rPr>
        <w:t>?</w:t>
      </w:r>
    </w:p>
    <w:p w14:paraId="7245454A" w14:textId="5ED5C9E7" w:rsidR="005A4053" w:rsidRPr="00E1150B" w:rsidRDefault="009B5858" w:rsidP="002C308B">
      <w:pPr>
        <w:pStyle w:val="Copy"/>
        <w:spacing w:after="0"/>
      </w:pPr>
      <w:r>
        <w:t>The respondents</w:t>
      </w:r>
      <w:r w:rsidR="00234A0D" w:rsidRPr="00E1150B">
        <w:t xml:space="preserve"> widely acknowledge </w:t>
      </w:r>
      <w:r w:rsidR="00980A5B" w:rsidRPr="00E1150B">
        <w:t>optimal</w:t>
      </w:r>
      <w:r w:rsidR="00234A0D" w:rsidRPr="00E1150B">
        <w:t xml:space="preserve"> laboratory operations </w:t>
      </w:r>
      <w:r w:rsidR="004720C2" w:rsidRPr="00E1150B">
        <w:t xml:space="preserve">can </w:t>
      </w:r>
      <w:r w:rsidR="00980A5B" w:rsidRPr="00E1150B">
        <w:t>drive</w:t>
      </w:r>
      <w:r w:rsidR="00234A0D" w:rsidRPr="00E1150B">
        <w:t xml:space="preserve"> </w:t>
      </w:r>
      <w:r w:rsidR="00C47667" w:rsidRPr="00E1150B">
        <w:t>wider institutional</w:t>
      </w:r>
      <w:r w:rsidR="00234A0D" w:rsidRPr="00E1150B">
        <w:t xml:space="preserve"> </w:t>
      </w:r>
      <w:r w:rsidR="00980A5B" w:rsidRPr="00E1150B">
        <w:t>efficiency</w:t>
      </w:r>
      <w:r w:rsidR="00F24A71">
        <w:t xml:space="preserve"> –</w:t>
      </w:r>
      <w:r w:rsidR="005773AA" w:rsidRPr="00E1150B">
        <w:t xml:space="preserve"> 81% strongly agree laboratory turnaround times directly affect patient care and 72% strongly agree lab performance is critical to wider organization</w:t>
      </w:r>
      <w:r w:rsidR="00643B2B" w:rsidRPr="00E1150B">
        <w:t>al</w:t>
      </w:r>
      <w:r w:rsidR="005773AA" w:rsidRPr="00E1150B">
        <w:t xml:space="preserve"> efficiency. </w:t>
      </w:r>
      <w:r w:rsidR="008410B3" w:rsidRPr="00E1150B">
        <w:br/>
      </w:r>
      <w:r w:rsidR="008410B3" w:rsidRPr="00E1150B">
        <w:br/>
      </w:r>
      <w:r w:rsidR="00C0195D" w:rsidRPr="00E1150B">
        <w:t>M</w:t>
      </w:r>
      <w:r w:rsidR="0007664E" w:rsidRPr="00E1150B">
        <w:t xml:space="preserve">any healthcare </w:t>
      </w:r>
      <w:r w:rsidR="00FE03C1" w:rsidRPr="00E1150B">
        <w:t>executives</w:t>
      </w:r>
      <w:r w:rsidR="0007664E" w:rsidRPr="00E1150B">
        <w:t xml:space="preserve"> evaluat</w:t>
      </w:r>
      <w:r w:rsidR="00261454" w:rsidRPr="00E1150B">
        <w:t>ed</w:t>
      </w:r>
      <w:r w:rsidR="0007664E" w:rsidRPr="00E1150B">
        <w:t xml:space="preserve"> </w:t>
      </w:r>
      <w:r w:rsidR="00C0195D" w:rsidRPr="00E1150B">
        <w:t>opportunities</w:t>
      </w:r>
      <w:r w:rsidR="00955F08" w:rsidRPr="00E1150B">
        <w:t xml:space="preserve"> to grow their</w:t>
      </w:r>
      <w:r w:rsidR="0007664E" w:rsidRPr="00E1150B">
        <w:t xml:space="preserve"> laboratory services</w:t>
      </w:r>
      <w:r w:rsidR="00C0195D" w:rsidRPr="00E1150B">
        <w:t xml:space="preserve"> in the past 12 months</w:t>
      </w:r>
      <w:r w:rsidR="0007664E" w:rsidRPr="00E1150B">
        <w:t>.</w:t>
      </w:r>
      <w:r w:rsidR="007F7383" w:rsidRPr="00E1150B">
        <w:t xml:space="preserve"> Among the</w:t>
      </w:r>
      <w:r w:rsidR="00CB1437" w:rsidRPr="00E1150B">
        <w:t xml:space="preserve"> </w:t>
      </w:r>
      <w:r w:rsidR="006D63F8" w:rsidRPr="00E1150B">
        <w:t xml:space="preserve">95% </w:t>
      </w:r>
      <w:r w:rsidR="00CB1437" w:rsidRPr="00E1150B">
        <w:t xml:space="preserve">of respondents who </w:t>
      </w:r>
      <w:r w:rsidR="006D63F8" w:rsidRPr="00E1150B">
        <w:t xml:space="preserve">say </w:t>
      </w:r>
      <w:r w:rsidR="77B3EFC5" w:rsidRPr="00E1150B">
        <w:t>they</w:t>
      </w:r>
      <w:r w:rsidR="006D63F8" w:rsidRPr="00E1150B">
        <w:t xml:space="preserve"> </w:t>
      </w:r>
      <w:r w:rsidR="00BA3E14" w:rsidRPr="00E1150B">
        <w:t>considered changes to laboratory services</w:t>
      </w:r>
      <w:r w:rsidR="00303424" w:rsidRPr="00E1150B">
        <w:t>,</w:t>
      </w:r>
      <w:r w:rsidR="00BA3E14" w:rsidRPr="00E1150B">
        <w:t xml:space="preserve"> </w:t>
      </w:r>
      <w:r w:rsidR="006D63F8" w:rsidRPr="00E1150B">
        <w:t xml:space="preserve">82% focused on </w:t>
      </w:r>
      <w:r w:rsidR="00204D2C" w:rsidRPr="00E1150B">
        <w:t>growth</w:t>
      </w:r>
      <w:r w:rsidR="00E84C77" w:rsidRPr="00E1150B">
        <w:t xml:space="preserve"> </w:t>
      </w:r>
      <w:r w:rsidR="00CB1437" w:rsidRPr="00E1150B">
        <w:t>(</w:t>
      </w:r>
      <w:r w:rsidR="00E84C77" w:rsidRPr="00E1150B">
        <w:t>while t</w:t>
      </w:r>
      <w:r w:rsidR="007F738E" w:rsidRPr="00E1150B">
        <w:t xml:space="preserve">he </w:t>
      </w:r>
      <w:r w:rsidR="00303424" w:rsidRPr="00E1150B">
        <w:t xml:space="preserve">remaining </w:t>
      </w:r>
      <w:r w:rsidR="00C640A0" w:rsidRPr="00E1150B">
        <w:t>considered</w:t>
      </w:r>
      <w:r w:rsidR="00303424" w:rsidRPr="00E1150B">
        <w:t xml:space="preserve"> </w:t>
      </w:r>
      <w:r w:rsidR="007F738E" w:rsidRPr="00E1150B">
        <w:t>outsourcing</w:t>
      </w:r>
      <w:r w:rsidR="00303424" w:rsidRPr="00E1150B">
        <w:t xml:space="preserve"> </w:t>
      </w:r>
      <w:r w:rsidR="00352DC7" w:rsidRPr="00E1150B">
        <w:t>or</w:t>
      </w:r>
      <w:r w:rsidR="00303424" w:rsidRPr="00E1150B">
        <w:t xml:space="preserve"> consolidation</w:t>
      </w:r>
      <w:r w:rsidR="00CB1437" w:rsidRPr="00E1150B">
        <w:t>)</w:t>
      </w:r>
      <w:r w:rsidR="00A94A5F" w:rsidRPr="00E1150B">
        <w:t>.</w:t>
      </w:r>
      <w:r w:rsidR="00CA3077" w:rsidRPr="00E1150B">
        <w:t xml:space="preserve"> </w:t>
      </w:r>
      <w:r w:rsidR="00364225" w:rsidRPr="00E1150B">
        <w:t xml:space="preserve">Organizations that </w:t>
      </w:r>
      <w:r w:rsidR="00E84C77" w:rsidRPr="00E1150B">
        <w:t>acted</w:t>
      </w:r>
      <w:r w:rsidR="00C640A0" w:rsidRPr="00E1150B">
        <w:t xml:space="preserve"> </w:t>
      </w:r>
      <w:r w:rsidR="002B019F" w:rsidRPr="00E1150B">
        <w:t xml:space="preserve">(n=148) </w:t>
      </w:r>
      <w:r w:rsidR="00C640A0" w:rsidRPr="00E1150B">
        <w:t xml:space="preserve">primarily </w:t>
      </w:r>
      <w:r w:rsidR="00303424" w:rsidRPr="00E1150B">
        <w:t>expand</w:t>
      </w:r>
      <w:r w:rsidR="00202F9B" w:rsidRPr="00E1150B">
        <w:t>ed</w:t>
      </w:r>
      <w:r w:rsidR="00303424" w:rsidRPr="00E1150B">
        <w:t xml:space="preserve"> laboratory services</w:t>
      </w:r>
      <w:r w:rsidR="00202F9B" w:rsidRPr="00E1150B">
        <w:t xml:space="preserve">, including </w:t>
      </w:r>
      <w:r w:rsidR="00303424" w:rsidRPr="00E1150B">
        <w:t>infrastructure</w:t>
      </w:r>
      <w:r w:rsidR="00C640A0" w:rsidRPr="00E1150B">
        <w:t xml:space="preserve"> (37%)</w:t>
      </w:r>
      <w:r w:rsidR="00303424" w:rsidRPr="00E1150B">
        <w:t xml:space="preserve">, </w:t>
      </w:r>
      <w:r w:rsidR="00C640A0" w:rsidRPr="00E1150B">
        <w:t>test menu (31%)</w:t>
      </w:r>
      <w:r w:rsidR="00364225" w:rsidRPr="00E1150B">
        <w:t>,</w:t>
      </w:r>
      <w:r w:rsidR="00C640A0" w:rsidRPr="00E1150B">
        <w:t xml:space="preserve"> </w:t>
      </w:r>
      <w:r w:rsidR="00303424" w:rsidRPr="00E1150B">
        <w:t>creating new offerings</w:t>
      </w:r>
      <w:r w:rsidR="00C640A0" w:rsidRPr="00E1150B">
        <w:t xml:space="preserve"> (18%)</w:t>
      </w:r>
      <w:r w:rsidR="101068E8" w:rsidRPr="00E1150B">
        <w:t>,</w:t>
      </w:r>
      <w:r w:rsidR="00273444" w:rsidRPr="00E1150B">
        <w:t xml:space="preserve"> </w:t>
      </w:r>
      <w:r w:rsidR="00202F9B" w:rsidRPr="00E1150B">
        <w:t>and</w:t>
      </w:r>
      <w:r w:rsidR="00BC7C8E" w:rsidRPr="00E1150B">
        <w:t>/or</w:t>
      </w:r>
      <w:r w:rsidR="00273444" w:rsidRPr="00E1150B">
        <w:t xml:space="preserve"> acquir</w:t>
      </w:r>
      <w:r w:rsidR="00202F9B" w:rsidRPr="00E1150B">
        <w:t>ing</w:t>
      </w:r>
      <w:r w:rsidR="00273444" w:rsidRPr="00E1150B">
        <w:t xml:space="preserve"> </w:t>
      </w:r>
      <w:r w:rsidR="00202F9B" w:rsidRPr="00E1150B">
        <w:t>lab services (11%)</w:t>
      </w:r>
      <w:r w:rsidR="00303424" w:rsidRPr="00E1150B">
        <w:t>.</w:t>
      </w:r>
      <w:r w:rsidR="00BF1672" w:rsidRPr="00E1150B">
        <w:t xml:space="preserve"> Other changes included consolidat</w:t>
      </w:r>
      <w:r w:rsidR="008A504F" w:rsidRPr="00E1150B">
        <w:t>ing</w:t>
      </w:r>
      <w:r w:rsidR="006635ED" w:rsidRPr="00E1150B">
        <w:t xml:space="preserve"> redundant operations (18%) </w:t>
      </w:r>
      <w:r w:rsidR="008A504F" w:rsidRPr="00E1150B">
        <w:t>or</w:t>
      </w:r>
      <w:r w:rsidR="006635ED" w:rsidRPr="00E1150B">
        <w:t xml:space="preserve"> outsourcing (13%).</w:t>
      </w:r>
      <w:r w:rsidR="00303424" w:rsidRPr="00E1150B">
        <w:t xml:space="preserve"> </w:t>
      </w:r>
    </w:p>
    <w:p w14:paraId="1DDBC54F" w14:textId="77777777" w:rsidR="00E2706E" w:rsidRPr="00E1150B" w:rsidRDefault="00E2706E" w:rsidP="002C308B">
      <w:pPr>
        <w:pStyle w:val="Copy"/>
        <w:spacing w:after="0"/>
      </w:pPr>
    </w:p>
    <w:p w14:paraId="6F6A16D7" w14:textId="371A5C9F" w:rsidR="00ED5A0B" w:rsidRPr="007B6EFF" w:rsidRDefault="00684BCE" w:rsidP="002C308B">
      <w:pPr>
        <w:pStyle w:val="Copy"/>
        <w:spacing w:after="0"/>
        <w:rPr>
          <w:b/>
          <w:bCs/>
        </w:rPr>
      </w:pPr>
      <w:r w:rsidRPr="00E1150B">
        <w:rPr>
          <w:b/>
          <w:bCs/>
        </w:rPr>
        <w:t>To what extent are</w:t>
      </w:r>
      <w:r w:rsidR="00ED5A0B" w:rsidRPr="00E1150B">
        <w:rPr>
          <w:b/>
          <w:bCs/>
        </w:rPr>
        <w:t xml:space="preserve"> healthcare executives align</w:t>
      </w:r>
      <w:r w:rsidRPr="00E1150B">
        <w:rPr>
          <w:b/>
          <w:bCs/>
        </w:rPr>
        <w:t>ed</w:t>
      </w:r>
      <w:r w:rsidR="00ED5A0B" w:rsidRPr="00E1150B">
        <w:rPr>
          <w:b/>
          <w:bCs/>
        </w:rPr>
        <w:t xml:space="preserve"> with lab leaders</w:t>
      </w:r>
      <w:r w:rsidRPr="00E1150B">
        <w:rPr>
          <w:b/>
          <w:bCs/>
        </w:rPr>
        <w:t>’ concerns</w:t>
      </w:r>
      <w:r w:rsidR="00ED5A0B" w:rsidRPr="00E1150B">
        <w:rPr>
          <w:b/>
          <w:bCs/>
        </w:rPr>
        <w:t>?</w:t>
      </w:r>
    </w:p>
    <w:p w14:paraId="335C32EF" w14:textId="1E3E62D5" w:rsidR="00955F08" w:rsidRDefault="00955F08" w:rsidP="00955F08">
      <w:pPr>
        <w:pStyle w:val="Copy"/>
        <w:spacing w:after="0"/>
      </w:pPr>
      <w:r>
        <w:t xml:space="preserve">Amid </w:t>
      </w:r>
      <w:r w:rsidRPr="00874ABA">
        <w:t>growing testing demands</w:t>
      </w:r>
      <w:r>
        <w:t>, m</w:t>
      </w:r>
      <w:r w:rsidRPr="00874ABA">
        <w:t>any laboratories face</w:t>
      </w:r>
      <w:r>
        <w:t xml:space="preserve"> challenges</w:t>
      </w:r>
      <w:r w:rsidRPr="00BC7C8E">
        <w:t xml:space="preserve"> </w:t>
      </w:r>
      <w:r>
        <w:t xml:space="preserve">that impede efficiency such as </w:t>
      </w:r>
      <w:r w:rsidRPr="00874ABA">
        <w:t>aging infrastructure</w:t>
      </w:r>
      <w:r>
        <w:t xml:space="preserve"> and</w:t>
      </w:r>
      <w:r w:rsidRPr="00874ABA">
        <w:t xml:space="preserve"> </w:t>
      </w:r>
      <w:r>
        <w:t>w</w:t>
      </w:r>
      <w:r w:rsidRPr="00874ABA">
        <w:t>orkforce constraints.</w:t>
      </w:r>
      <w:r>
        <w:t xml:space="preserve"> Healthcare executives acknowledge</w:t>
      </w:r>
      <w:r w:rsidRPr="005A4053">
        <w:t xml:space="preserve"> aging lab equipment poses a risk to their institution and its mission</w:t>
      </w:r>
      <w:r>
        <w:t xml:space="preserve"> (</w:t>
      </w:r>
      <w:r w:rsidRPr="00EA6109">
        <w:t>30% strongly agree, 54% agree</w:t>
      </w:r>
      <w:r>
        <w:t xml:space="preserve">) and 54% </w:t>
      </w:r>
      <w:r w:rsidRPr="00711C22">
        <w:t xml:space="preserve">are prioritizing diagnostic and lab equipment </w:t>
      </w:r>
      <w:r>
        <w:t>ahead of other medical technology</w:t>
      </w:r>
      <w:r w:rsidRPr="00711C22">
        <w:t xml:space="preserve"> for upgrades</w:t>
      </w:r>
      <w:r>
        <w:t xml:space="preserve"> – second only to </w:t>
      </w:r>
      <w:r w:rsidRPr="005D601F">
        <w:t>AI tools or decision-support technologies</w:t>
      </w:r>
      <w:r>
        <w:t xml:space="preserve"> (64%). </w:t>
      </w:r>
    </w:p>
    <w:p w14:paraId="7D95EEE0" w14:textId="3FB9F398" w:rsidR="00D13D00" w:rsidRDefault="00D13D00" w:rsidP="002C308B">
      <w:pPr>
        <w:pStyle w:val="Copy"/>
        <w:spacing w:after="0"/>
      </w:pPr>
    </w:p>
    <w:p w14:paraId="747E9FA9" w14:textId="611B9E8E" w:rsidR="00CF2ECA" w:rsidRDefault="00CA043C" w:rsidP="00CF2ECA">
      <w:pPr>
        <w:pStyle w:val="Copy"/>
        <w:spacing w:after="0"/>
      </w:pPr>
      <w:r>
        <w:t xml:space="preserve">A </w:t>
      </w:r>
      <w:r w:rsidR="00FB2619">
        <w:t>nationwide</w:t>
      </w:r>
      <w:r>
        <w:t xml:space="preserve"> </w:t>
      </w:r>
      <w:r w:rsidR="692D2638" w:rsidRPr="0053578E">
        <w:t>lab</w:t>
      </w:r>
      <w:r w:rsidRPr="0053578E">
        <w:t xml:space="preserve"> staff shortage</w:t>
      </w:r>
      <w:r>
        <w:t xml:space="preserve"> has </w:t>
      </w:r>
      <w:r w:rsidR="00864C83">
        <w:t>left laboratories facing vacancy rates of up to 25%</w:t>
      </w:r>
      <w:r w:rsidR="00864C83" w:rsidRPr="00864C83">
        <w:rPr>
          <w:vertAlign w:val="superscript"/>
        </w:rPr>
        <w:t xml:space="preserve"> </w:t>
      </w:r>
      <w:r w:rsidR="00532E2F">
        <w:rPr>
          <w:vertAlign w:val="superscript"/>
        </w:rPr>
        <w:t>3</w:t>
      </w:r>
      <w:r>
        <w:t xml:space="preserve">. </w:t>
      </w:r>
      <w:r w:rsidR="00B95965">
        <w:t>Though w</w:t>
      </w:r>
      <w:r w:rsidR="00CF2ECA">
        <w:t>orkforce shortages ranked high among</w:t>
      </w:r>
      <w:r w:rsidR="00D74122">
        <w:t xml:space="preserve"> surveyed</w:t>
      </w:r>
      <w:r w:rsidR="00CF2ECA">
        <w:t xml:space="preserve"> </w:t>
      </w:r>
      <w:r w:rsidR="0029480B">
        <w:t xml:space="preserve">healthcare </w:t>
      </w:r>
      <w:r w:rsidR="00CF2ECA">
        <w:t>executive</w:t>
      </w:r>
      <w:r w:rsidR="0029480B">
        <w:t>s’</w:t>
      </w:r>
      <w:r w:rsidR="00CF2ECA">
        <w:t xml:space="preserve"> concerns</w:t>
      </w:r>
      <w:r w:rsidR="004A752C">
        <w:t>,</w:t>
      </w:r>
      <w:r w:rsidR="00B95965">
        <w:t xml:space="preserve"> </w:t>
      </w:r>
      <w:hyperlink r:id="rId12" w:history="1">
        <w:r w:rsidR="00CF2ECA" w:rsidRPr="0053578E">
          <w:rPr>
            <w:rStyle w:val="Hyperlink"/>
          </w:rPr>
          <w:t xml:space="preserve">laboratory </w:t>
        </w:r>
        <w:r w:rsidR="00086FA7" w:rsidRPr="0053578E">
          <w:rPr>
            <w:rStyle w:val="Hyperlink"/>
          </w:rPr>
          <w:t>staff</w:t>
        </w:r>
        <w:r w:rsidR="00CF2ECA" w:rsidRPr="0053578E">
          <w:rPr>
            <w:rStyle w:val="Hyperlink"/>
          </w:rPr>
          <w:t xml:space="preserve"> shortages</w:t>
        </w:r>
      </w:hyperlink>
      <w:r w:rsidR="00CF2ECA">
        <w:t xml:space="preserve"> </w:t>
      </w:r>
      <w:r w:rsidR="00F70CDD">
        <w:t xml:space="preserve">and </w:t>
      </w:r>
      <w:r w:rsidR="006576B0">
        <w:t xml:space="preserve">the </w:t>
      </w:r>
      <w:hyperlink r:id="rId13">
        <w:r w:rsidR="006576B0" w:rsidRPr="1E037B8E">
          <w:rPr>
            <w:rStyle w:val="Hyperlink"/>
          </w:rPr>
          <w:t>ripple effect</w:t>
        </w:r>
        <w:r w:rsidR="00D74122" w:rsidRPr="1E037B8E">
          <w:rPr>
            <w:rStyle w:val="Hyperlink"/>
          </w:rPr>
          <w:t>s</w:t>
        </w:r>
      </w:hyperlink>
      <w:r w:rsidR="00F639AE" w:rsidRPr="00F639AE">
        <w:rPr>
          <w:vertAlign w:val="superscript"/>
        </w:rPr>
        <w:t>4,5</w:t>
      </w:r>
      <w:r w:rsidR="006576B0" w:rsidRPr="00F639AE">
        <w:rPr>
          <w:vertAlign w:val="superscript"/>
        </w:rPr>
        <w:t xml:space="preserve"> </w:t>
      </w:r>
      <w:r w:rsidR="00086FA7">
        <w:t>across</w:t>
      </w:r>
      <w:r w:rsidR="00CF2ECA">
        <w:t xml:space="preserve"> organizations</w:t>
      </w:r>
      <w:r w:rsidR="00086FA7" w:rsidRPr="00086FA7">
        <w:t xml:space="preserve"> </w:t>
      </w:r>
      <w:r w:rsidR="00086FA7">
        <w:t>may still be underestimated</w:t>
      </w:r>
      <w:r w:rsidR="00CF2ECA">
        <w:t xml:space="preserve">. </w:t>
      </w:r>
      <w:r w:rsidR="41DE4C5E">
        <w:t>Sixty</w:t>
      </w:r>
      <w:r w:rsidR="004A752C">
        <w:t>-f</w:t>
      </w:r>
      <w:r w:rsidR="41DE4C5E">
        <w:t>ive percent</w:t>
      </w:r>
      <w:r w:rsidR="005D1F10">
        <w:t xml:space="preserve"> of respondents</w:t>
      </w:r>
      <w:r w:rsidR="00CF2ECA">
        <w:t xml:space="preserve"> say lab staff shortages have affected their organization, </w:t>
      </w:r>
      <w:r w:rsidR="00B95965">
        <w:t xml:space="preserve">but </w:t>
      </w:r>
      <w:r w:rsidR="004C40C2">
        <w:t xml:space="preserve">just over </w:t>
      </w:r>
      <w:r w:rsidR="00CF2ECA">
        <w:t>one</w:t>
      </w:r>
      <w:r w:rsidR="00B71BFF">
        <w:t>-</w:t>
      </w:r>
      <w:r w:rsidR="00CF2ECA">
        <w:t xml:space="preserve">third admit </w:t>
      </w:r>
      <w:r w:rsidR="009C67DA">
        <w:t>lab staff</w:t>
      </w:r>
      <w:r w:rsidR="00CF2ECA">
        <w:t xml:space="preserve"> shortages are not prioritized comparably to other clinical staff</w:t>
      </w:r>
      <w:r w:rsidR="009C67DA">
        <w:t xml:space="preserve"> shortages</w:t>
      </w:r>
      <w:r w:rsidR="007D01F6">
        <w:t xml:space="preserve"> (n=100)</w:t>
      </w:r>
      <w:r w:rsidR="00CF2ECA">
        <w:t xml:space="preserve">. </w:t>
      </w:r>
    </w:p>
    <w:p w14:paraId="1C6558B6" w14:textId="77777777" w:rsidR="00874ABA" w:rsidRDefault="00874ABA" w:rsidP="002C308B">
      <w:pPr>
        <w:pStyle w:val="Copy"/>
        <w:spacing w:after="0"/>
      </w:pPr>
    </w:p>
    <w:p w14:paraId="6E628FCF" w14:textId="2D960E06" w:rsidR="00653D5B" w:rsidRPr="00EA0B7B" w:rsidRDefault="00EA0B7B" w:rsidP="002C308B">
      <w:pPr>
        <w:pStyle w:val="Copy"/>
        <w:spacing w:after="0"/>
        <w:rPr>
          <w:b/>
          <w:bCs/>
        </w:rPr>
      </w:pPr>
      <w:r>
        <w:rPr>
          <w:b/>
          <w:bCs/>
        </w:rPr>
        <w:t>What</w:t>
      </w:r>
      <w:r w:rsidR="00694D2E">
        <w:rPr>
          <w:b/>
          <w:bCs/>
        </w:rPr>
        <w:t xml:space="preserve"> do</w:t>
      </w:r>
      <w:r>
        <w:rPr>
          <w:b/>
          <w:bCs/>
        </w:rPr>
        <w:t xml:space="preserve"> healthcare executives expect from new technology</w:t>
      </w:r>
      <w:r w:rsidR="00694D2E">
        <w:rPr>
          <w:b/>
          <w:bCs/>
        </w:rPr>
        <w:t>?</w:t>
      </w:r>
      <w:r>
        <w:rPr>
          <w:b/>
          <w:bCs/>
        </w:rPr>
        <w:t xml:space="preserve"> </w:t>
      </w:r>
    </w:p>
    <w:p w14:paraId="3C06939E" w14:textId="53E4B00F" w:rsidR="000C3A2C" w:rsidRDefault="006B2E4F" w:rsidP="002C308B">
      <w:pPr>
        <w:pStyle w:val="Copy"/>
        <w:spacing w:after="0"/>
      </w:pPr>
      <w:r w:rsidRPr="00874ABA">
        <w:t xml:space="preserve">As laboratories are expected to </w:t>
      </w:r>
      <w:r>
        <w:t>achieve more with fewer resources, technology</w:t>
      </w:r>
      <w:r w:rsidRPr="00874ABA">
        <w:t xml:space="preserve"> is becoming an increasingly important enabler of sustainable growth. </w:t>
      </w:r>
      <w:r>
        <w:t xml:space="preserve">Yet, the survey reveals lagging </w:t>
      </w:r>
      <w:r w:rsidRPr="00F12B90">
        <w:t xml:space="preserve">adoption of technologies </w:t>
      </w:r>
      <w:r>
        <w:t xml:space="preserve">such as automation and AI </w:t>
      </w:r>
      <w:r w:rsidRPr="00F12B90">
        <w:t xml:space="preserve">that reduce manual workloads for overtaxed staff and offer </w:t>
      </w:r>
      <w:r>
        <w:t xml:space="preserve">healthcare </w:t>
      </w:r>
      <w:r w:rsidRPr="00F12B90">
        <w:t xml:space="preserve">organizations </w:t>
      </w:r>
      <w:r w:rsidRPr="00851495">
        <w:t>improved quality,</w:t>
      </w:r>
      <w:r w:rsidRPr="00F12B90">
        <w:t xml:space="preserve"> consistency, and operational resilience.</w:t>
      </w:r>
      <w:r w:rsidRPr="00874ABA">
        <w:t xml:space="preserve"> </w:t>
      </w:r>
      <w:r>
        <w:t xml:space="preserve">The research highlights an opportunity to make clearer business cases for laboratory modernization. Among executives who say their laboratory investment considerations stalled, 31% cited uncertainty about the cost-benefit proposition as the primary reason. </w:t>
      </w:r>
      <w:r w:rsidR="00B95965">
        <w:t>H</w:t>
      </w:r>
      <w:r w:rsidR="00874ABA">
        <w:t>ealthcare leaders</w:t>
      </w:r>
      <w:r w:rsidR="00B95965">
        <w:t xml:space="preserve"> indicate they</w:t>
      </w:r>
      <w:r w:rsidR="00874ABA">
        <w:t xml:space="preserve"> </w:t>
      </w:r>
      <w:r w:rsidR="00684709">
        <w:t>want</w:t>
      </w:r>
      <w:r w:rsidR="00874ABA">
        <w:t xml:space="preserve"> </w:t>
      </w:r>
      <w:r w:rsidR="00EE291B">
        <w:t>technology</w:t>
      </w:r>
      <w:r w:rsidR="00874ABA">
        <w:t xml:space="preserve"> that </w:t>
      </w:r>
      <w:r w:rsidR="00296AB1">
        <w:t xml:space="preserve">can </w:t>
      </w:r>
      <w:r w:rsidR="00DD7355">
        <w:t xml:space="preserve">positively affect </w:t>
      </w:r>
      <w:r w:rsidR="00FF65E0">
        <w:t>three</w:t>
      </w:r>
      <w:r w:rsidR="00DD7355">
        <w:t xml:space="preserve"> key areas</w:t>
      </w:r>
      <w:r w:rsidR="00CB6F27">
        <w:t>:</w:t>
      </w:r>
      <w:r w:rsidR="00874ABA">
        <w:t xml:space="preserve"> </w:t>
      </w:r>
      <w:r w:rsidR="00FF65E0">
        <w:t xml:space="preserve">improve </w:t>
      </w:r>
      <w:r w:rsidR="00874ABA">
        <w:t xml:space="preserve">operational performance, </w:t>
      </w:r>
      <w:r w:rsidR="00FF65E0">
        <w:t xml:space="preserve">enhance </w:t>
      </w:r>
      <w:r w:rsidR="00225350">
        <w:t>patient care and</w:t>
      </w:r>
      <w:r w:rsidR="00FF65E0">
        <w:t>/or</w:t>
      </w:r>
      <w:r w:rsidR="00225350">
        <w:t xml:space="preserve"> </w:t>
      </w:r>
      <w:r w:rsidR="00874ABA">
        <w:t>quality outcomes, and</w:t>
      </w:r>
      <w:r w:rsidR="008A3F0E">
        <w:t>/or</w:t>
      </w:r>
      <w:r w:rsidR="00874ABA">
        <w:t xml:space="preserve"> create long-term value. </w:t>
      </w:r>
    </w:p>
    <w:p w14:paraId="2CB8F189" w14:textId="77777777" w:rsidR="005A21FE" w:rsidRDefault="005A21FE" w:rsidP="005A21FE">
      <w:pPr>
        <w:pStyle w:val="Copy"/>
        <w:spacing w:after="0"/>
        <w:rPr>
          <w:b/>
          <w:bCs/>
        </w:rPr>
      </w:pPr>
    </w:p>
    <w:p w14:paraId="64AF6731" w14:textId="2E332AE5" w:rsidR="00D056FF" w:rsidRPr="00897CC6" w:rsidRDefault="00DB74E9" w:rsidP="002C308B">
      <w:pPr>
        <w:pStyle w:val="Copy"/>
        <w:spacing w:after="0"/>
        <w:rPr>
          <w:b/>
          <w:bCs/>
        </w:rPr>
      </w:pPr>
      <w:r>
        <w:rPr>
          <w:b/>
          <w:bCs/>
        </w:rPr>
        <w:lastRenderedPageBreak/>
        <w:t xml:space="preserve">How </w:t>
      </w:r>
      <w:r w:rsidR="00694D2E">
        <w:rPr>
          <w:b/>
          <w:bCs/>
        </w:rPr>
        <w:t xml:space="preserve">can </w:t>
      </w:r>
      <w:r w:rsidR="00EA0B7B">
        <w:rPr>
          <w:b/>
          <w:bCs/>
        </w:rPr>
        <w:t xml:space="preserve">lab </w:t>
      </w:r>
      <w:proofErr w:type="gramStart"/>
      <w:r w:rsidR="00EA0B7B">
        <w:rPr>
          <w:b/>
          <w:bCs/>
        </w:rPr>
        <w:t>leaders can</w:t>
      </w:r>
      <w:proofErr w:type="gramEnd"/>
      <w:r w:rsidR="00EA0B7B">
        <w:rPr>
          <w:b/>
          <w:bCs/>
        </w:rPr>
        <w:t xml:space="preserve"> gain</w:t>
      </w:r>
      <w:r w:rsidR="00EA0B7B" w:rsidRPr="002C308B">
        <w:rPr>
          <w:b/>
          <w:bCs/>
        </w:rPr>
        <w:t xml:space="preserve"> </w:t>
      </w:r>
      <w:r w:rsidR="00EA0B7B">
        <w:rPr>
          <w:b/>
          <w:bCs/>
        </w:rPr>
        <w:t>s</w:t>
      </w:r>
      <w:r w:rsidR="00EA0B7B" w:rsidRPr="002C308B">
        <w:rPr>
          <w:b/>
          <w:bCs/>
        </w:rPr>
        <w:t xml:space="preserve">trategic </w:t>
      </w:r>
      <w:r w:rsidR="00EA0B7B">
        <w:rPr>
          <w:b/>
          <w:bCs/>
        </w:rPr>
        <w:t>i</w:t>
      </w:r>
      <w:r w:rsidR="00EA0B7B" w:rsidRPr="002C308B">
        <w:rPr>
          <w:b/>
          <w:bCs/>
        </w:rPr>
        <w:t>nfluence</w:t>
      </w:r>
      <w:r w:rsidR="00EA0B7B">
        <w:rPr>
          <w:b/>
          <w:bCs/>
        </w:rPr>
        <w:t xml:space="preserve"> and </w:t>
      </w:r>
      <w:r>
        <w:rPr>
          <w:b/>
          <w:bCs/>
        </w:rPr>
        <w:t>o</w:t>
      </w:r>
      <w:r w:rsidR="00897CC6" w:rsidRPr="00897CC6">
        <w:rPr>
          <w:b/>
          <w:bCs/>
        </w:rPr>
        <w:t>vercom</w:t>
      </w:r>
      <w:r>
        <w:rPr>
          <w:b/>
          <w:bCs/>
        </w:rPr>
        <w:t>e</w:t>
      </w:r>
      <w:r w:rsidR="00897CC6" w:rsidRPr="00897CC6">
        <w:rPr>
          <w:b/>
          <w:bCs/>
        </w:rPr>
        <w:t xml:space="preserve"> investment barriers</w:t>
      </w:r>
      <w:r w:rsidR="00694D2E">
        <w:rPr>
          <w:b/>
          <w:bCs/>
        </w:rPr>
        <w:t>?</w:t>
      </w:r>
      <w:r w:rsidR="006C157E">
        <w:rPr>
          <w:b/>
          <w:bCs/>
        </w:rPr>
        <w:t xml:space="preserve"> </w:t>
      </w:r>
    </w:p>
    <w:p w14:paraId="52497B07" w14:textId="77777777" w:rsidR="00694D2E" w:rsidRDefault="00694D2E" w:rsidP="00694D2E">
      <w:pPr>
        <w:pStyle w:val="Copy"/>
        <w:spacing w:after="0"/>
        <w:rPr>
          <w:rFonts w:ascii="Calibri" w:eastAsia="Calibri" w:hAnsi="Calibri" w:cs="Calibri"/>
        </w:rPr>
      </w:pPr>
      <w:r w:rsidRPr="0077754A">
        <w:rPr>
          <w:rFonts w:ascii="Calibri" w:eastAsia="Calibri" w:hAnsi="Calibri" w:cs="Calibri"/>
        </w:rPr>
        <w:t>At ADLM 2026 in Booth #3201, Siemens Healthineers will demonstrate how laboratories can turn investment into impact</w:t>
      </w:r>
      <w:r>
        <w:rPr>
          <w:rFonts w:ascii="Calibri" w:eastAsia="Calibri" w:hAnsi="Calibri" w:cs="Calibri"/>
        </w:rPr>
        <w:t xml:space="preserve"> with p</w:t>
      </w:r>
      <w:r w:rsidRPr="0077754A">
        <w:t xml:space="preserve">roof points that </w:t>
      </w:r>
      <w:r>
        <w:t xml:space="preserve">have </w:t>
      </w:r>
      <w:r w:rsidRPr="0077754A">
        <w:t>resonate</w:t>
      </w:r>
      <w:r>
        <w:t>d</w:t>
      </w:r>
      <w:r w:rsidRPr="0077754A">
        <w:t xml:space="preserve"> with the C-suite</w:t>
      </w:r>
      <w:r>
        <w:t>.</w:t>
      </w:r>
      <w:r w:rsidRPr="0077754A">
        <w:rPr>
          <w:rFonts w:ascii="Calibri" w:eastAsia="Calibri" w:hAnsi="Calibri" w:cs="Calibri"/>
        </w:rPr>
        <w:t xml:space="preserve"> </w:t>
      </w:r>
      <w:bookmarkStart w:id="0" w:name="_Int_Sy5dNHeN"/>
      <w:r w:rsidRPr="0077754A">
        <w:rPr>
          <w:rFonts w:ascii="Calibri" w:eastAsia="Calibri" w:hAnsi="Calibri" w:cs="Calibri"/>
        </w:rPr>
        <w:t>The</w:t>
      </w:r>
      <w:bookmarkEnd w:id="0"/>
      <w:r w:rsidRPr="0077754A">
        <w:rPr>
          <w:rFonts w:ascii="Calibri" w:eastAsia="Calibri" w:hAnsi="Calibri" w:cs="Calibri"/>
        </w:rPr>
        <w:t xml:space="preserve"> next-generation platform</w:t>
      </w:r>
      <w:r>
        <w:rPr>
          <w:rFonts w:ascii="Calibri" w:eastAsia="Calibri" w:hAnsi="Calibri" w:cs="Calibri"/>
        </w:rPr>
        <w:t xml:space="preserve"> from Siemens Healthineers</w:t>
      </w:r>
      <w:r w:rsidRPr="0077754A">
        <w:rPr>
          <w:rFonts w:ascii="Calibri" w:eastAsia="Calibri" w:hAnsi="Calibri" w:cs="Calibri"/>
        </w:rPr>
        <w:t xml:space="preserve">, the Atellica Forte Series, will also be </w:t>
      </w:r>
      <w:r w:rsidRPr="0077754A">
        <w:t>available to experience</w:t>
      </w:r>
      <w:r>
        <w:rPr>
          <w:vertAlign w:val="superscript"/>
        </w:rPr>
        <w:t>6</w:t>
      </w:r>
      <w:r w:rsidRPr="0077754A">
        <w:rPr>
          <w:rFonts w:ascii="Calibri" w:eastAsia="Calibri" w:hAnsi="Calibri" w:cs="Calibri"/>
        </w:rPr>
        <w:t>.</w:t>
      </w:r>
    </w:p>
    <w:p w14:paraId="4068AD96" w14:textId="77777777" w:rsidR="00694D2E" w:rsidRDefault="00694D2E" w:rsidP="00694D2E">
      <w:pPr>
        <w:pStyle w:val="Copy"/>
        <w:spacing w:after="0"/>
      </w:pPr>
    </w:p>
    <w:p w14:paraId="44AB0B0C" w14:textId="3F4CF121" w:rsidR="0001760F" w:rsidRDefault="00874ABA" w:rsidP="005A55B2">
      <w:pPr>
        <w:pStyle w:val="Copy"/>
        <w:spacing w:after="0"/>
      </w:pPr>
      <w:r w:rsidRPr="00874ABA">
        <w:t xml:space="preserve">Through automation, </w:t>
      </w:r>
      <w:r w:rsidR="438C310C">
        <w:t xml:space="preserve">advanced </w:t>
      </w:r>
      <w:r>
        <w:t>informatics</w:t>
      </w:r>
      <w:r w:rsidRPr="00874ABA">
        <w:t xml:space="preserve">, connected diagnostics, and flexible </w:t>
      </w:r>
      <w:r w:rsidR="003D3B15">
        <w:t>testing options</w:t>
      </w:r>
      <w:r w:rsidRPr="00874ABA">
        <w:t>, Siemens Healthineers helps laboratories overcome operational</w:t>
      </w:r>
      <w:r w:rsidR="00CF2ECA">
        <w:t xml:space="preserve"> and workforce</w:t>
      </w:r>
      <w:r w:rsidRPr="00874ABA">
        <w:t xml:space="preserve"> constraints </w:t>
      </w:r>
      <w:r w:rsidR="00EA0B7B" w:rsidRPr="00874ABA">
        <w:t>while contributing</w:t>
      </w:r>
      <w:r w:rsidRPr="00874ABA">
        <w:t xml:space="preserve"> to </w:t>
      </w:r>
      <w:r w:rsidR="00CF2ECA">
        <w:t>wider organizational</w:t>
      </w:r>
      <w:r w:rsidRPr="00874ABA">
        <w:t xml:space="preserve"> goals.</w:t>
      </w:r>
      <w:r>
        <w:t xml:space="preserve"> </w:t>
      </w:r>
    </w:p>
    <w:p w14:paraId="6BAE05C2" w14:textId="26654723" w:rsidR="35DB17AC" w:rsidRDefault="35DB17AC" w:rsidP="35DB17AC">
      <w:pPr>
        <w:pStyle w:val="Copy"/>
        <w:spacing w:after="0"/>
        <w:rPr>
          <w:rFonts w:ascii="Calibri" w:eastAsia="Calibri" w:hAnsi="Calibri" w:cs="Calibri"/>
        </w:rPr>
      </w:pPr>
    </w:p>
    <w:p w14:paraId="703FB735" w14:textId="72D14053" w:rsidR="00EE311E" w:rsidRDefault="00F8226E" w:rsidP="002C308B">
      <w:pPr>
        <w:pStyle w:val="Copy"/>
        <w:spacing w:after="0"/>
      </w:pPr>
      <w:r>
        <w:t xml:space="preserve">Zwickl added, </w:t>
      </w:r>
      <w:r w:rsidR="00EE311E" w:rsidRPr="00EE311E">
        <w:t>"</w:t>
      </w:r>
      <w:r w:rsidR="00061019">
        <w:t>We’re challenging labs to rethink the</w:t>
      </w:r>
      <w:r w:rsidR="00EE311E" w:rsidRPr="00EE311E">
        <w:t xml:space="preserve"> performance of the</w:t>
      </w:r>
      <w:r w:rsidR="00061019">
        <w:t>ir</w:t>
      </w:r>
      <w:r w:rsidR="00EE311E" w:rsidRPr="00EE311E">
        <w:t xml:space="preserve"> entire diagnostic</w:t>
      </w:r>
      <w:r w:rsidR="00284C0A">
        <w:t>s</w:t>
      </w:r>
      <w:r w:rsidR="00EE311E" w:rsidRPr="00EE311E">
        <w:t xml:space="preserve"> </w:t>
      </w:r>
      <w:r w:rsidR="00181D1E" w:rsidRPr="00EE311E">
        <w:t>ecosystem</w:t>
      </w:r>
      <w:r w:rsidR="00284C0A">
        <w:t> –</w:t>
      </w:r>
      <w:r w:rsidR="00181D1E">
        <w:t xml:space="preserve"> to </w:t>
      </w:r>
      <w:r w:rsidR="00EE311E" w:rsidRPr="00EE311E">
        <w:t>become a strategic asset that helps healthcare organizations operate more efficiently, make more informed decisions, and improve access to quality care."</w:t>
      </w:r>
    </w:p>
    <w:p w14:paraId="334910A6" w14:textId="77777777" w:rsidR="00502EBD" w:rsidRDefault="00502EBD" w:rsidP="002C308B">
      <w:pPr>
        <w:pStyle w:val="Copy"/>
        <w:spacing w:after="0"/>
      </w:pPr>
    </w:p>
    <w:p w14:paraId="2BFB741F" w14:textId="5781EC07" w:rsidR="00DB74E9" w:rsidRDefault="00DB74E9" w:rsidP="00DB74E9">
      <w:pPr>
        <w:pStyle w:val="Copy"/>
        <w:spacing w:after="0"/>
      </w:pPr>
      <w:r w:rsidRPr="000C3A2C">
        <w:t xml:space="preserve">The survey report, </w:t>
      </w:r>
      <w:r w:rsidRPr="00DB74E9">
        <w:rPr>
          <w:i/>
          <w:iCs/>
        </w:rPr>
        <w:t>How Clinical Labs Can Turn C-Suite Insights into Strategic Impact</w:t>
      </w:r>
      <w:r>
        <w:rPr>
          <w:i/>
          <w:iCs/>
        </w:rPr>
        <w:t>,</w:t>
      </w:r>
      <w:r w:rsidRPr="000C3A2C">
        <w:t xml:space="preserve"> is available </w:t>
      </w:r>
      <w:hyperlink r:id="rId14" w:history="1">
        <w:r w:rsidRPr="00DB74E9">
          <w:rPr>
            <w:rStyle w:val="Hyperlink"/>
          </w:rPr>
          <w:t>here</w:t>
        </w:r>
      </w:hyperlink>
      <w:r w:rsidRPr="000C3A2C">
        <w:t>.</w:t>
      </w:r>
      <w:r>
        <w:br/>
      </w:r>
    </w:p>
    <w:p w14:paraId="6C6157A7" w14:textId="1803D616" w:rsidR="00EE311E" w:rsidRPr="00F24A71" w:rsidRDefault="00502EBD" w:rsidP="00F24A71">
      <w:pPr>
        <w:pStyle w:val="Copy"/>
        <w:spacing w:after="0"/>
        <w:jc w:val="center"/>
      </w:pPr>
      <w:r>
        <w:t>###</w:t>
      </w:r>
    </w:p>
    <w:p w14:paraId="66BBD336" w14:textId="32FB7A23" w:rsidR="00532E2F" w:rsidRDefault="00087636" w:rsidP="006C793D">
      <w:pPr>
        <w:pStyle w:val="FootnoteText"/>
        <w:rPr>
          <w:szCs w:val="16"/>
        </w:rPr>
      </w:pPr>
      <w:r w:rsidRPr="00087636">
        <w:rPr>
          <w:szCs w:val="16"/>
        </w:rPr>
        <w:t>1</w:t>
      </w:r>
      <w:r w:rsidR="00F71128">
        <w:rPr>
          <w:szCs w:val="16"/>
        </w:rPr>
        <w:t xml:space="preserve"> CDC</w:t>
      </w:r>
      <w:r w:rsidR="00532E2F">
        <w:rPr>
          <w:szCs w:val="16"/>
        </w:rPr>
        <w:t xml:space="preserve"> </w:t>
      </w:r>
      <w:hyperlink r:id="rId15" w:history="1">
        <w:r w:rsidR="00F71128">
          <w:rPr>
            <w:rStyle w:val="Hyperlink"/>
            <w:szCs w:val="16"/>
          </w:rPr>
          <w:t>Clinical Standardization Programs</w:t>
        </w:r>
      </w:hyperlink>
      <w:r w:rsidR="00532E2F" w:rsidRPr="00532E2F">
        <w:t xml:space="preserve"> </w:t>
      </w:r>
    </w:p>
    <w:p w14:paraId="5396AD62" w14:textId="598446B6" w:rsidR="00087636" w:rsidRPr="008263CE" w:rsidRDefault="00532E2F" w:rsidP="006C793D">
      <w:pPr>
        <w:pStyle w:val="FootnoteText"/>
        <w:rPr>
          <w:szCs w:val="16"/>
        </w:rPr>
      </w:pPr>
      <w:r>
        <w:rPr>
          <w:szCs w:val="16"/>
        </w:rPr>
        <w:t>2</w:t>
      </w:r>
      <w:r w:rsidR="00087636">
        <w:rPr>
          <w:szCs w:val="16"/>
        </w:rPr>
        <w:t xml:space="preserve"> </w:t>
      </w:r>
      <w:r w:rsidR="00585F36">
        <w:rPr>
          <w:szCs w:val="16"/>
        </w:rPr>
        <w:t xml:space="preserve">Siemens Healthineers </w:t>
      </w:r>
      <w:hyperlink r:id="rId16" w:history="1">
        <w:r w:rsidR="00585F36" w:rsidRPr="00585F36">
          <w:rPr>
            <w:rStyle w:val="Hyperlink"/>
            <w:szCs w:val="16"/>
          </w:rPr>
          <w:t xml:space="preserve">Survey Report: </w:t>
        </w:r>
        <w:r w:rsidR="00087636" w:rsidRPr="00585F36">
          <w:rPr>
            <w:rStyle w:val="Hyperlink"/>
            <w:szCs w:val="16"/>
          </w:rPr>
          <w:t>How Clinical Labs Can Turn C-Suite Insights into Strategic Impact</w:t>
        </w:r>
      </w:hyperlink>
      <w:r w:rsidR="008263CE" w:rsidRPr="008263CE">
        <w:rPr>
          <w:i/>
          <w:iCs/>
          <w:szCs w:val="16"/>
        </w:rPr>
        <w:t xml:space="preserve"> </w:t>
      </w:r>
      <w:r w:rsidR="008263CE" w:rsidRPr="008263CE">
        <w:rPr>
          <w:szCs w:val="16"/>
        </w:rPr>
        <w:t>Qualified respondents needed to hold a senior leadership position (e.g., C-suite, department head, VP, or equivalent executive role) within a U.S.-based healthcare organization where laboratory testing is performed on-site or within their system or network.</w:t>
      </w:r>
      <w:r w:rsidR="007B1BF1">
        <w:rPr>
          <w:szCs w:val="16"/>
        </w:rPr>
        <w:t xml:space="preserve"> </w:t>
      </w:r>
    </w:p>
    <w:p w14:paraId="6D101790" w14:textId="344AC7F6" w:rsidR="00532E2F" w:rsidRDefault="00532E2F" w:rsidP="006C793D">
      <w:pPr>
        <w:pStyle w:val="FootnoteText"/>
      </w:pPr>
      <w:r>
        <w:t xml:space="preserve">3 </w:t>
      </w:r>
      <w:hyperlink r:id="rId17" w:history="1">
        <w:r w:rsidRPr="002104FC">
          <w:rPr>
            <w:rStyle w:val="Hyperlink"/>
          </w:rPr>
          <w:t>https://ascls.org/invisible-hands-essential-work/</w:t>
        </w:r>
      </w:hyperlink>
      <w:r>
        <w:t xml:space="preserve"> </w:t>
      </w:r>
    </w:p>
    <w:p w14:paraId="31427494" w14:textId="564131E8" w:rsidR="00F639AE" w:rsidRPr="00073A7B" w:rsidRDefault="00532E2F" w:rsidP="00532E2F">
      <w:pPr>
        <w:pStyle w:val="FootnoteText"/>
        <w:rPr>
          <w:rStyle w:val="Hyperlink"/>
        </w:rPr>
      </w:pPr>
      <w:r>
        <w:t xml:space="preserve">4 </w:t>
      </w:r>
      <w:r w:rsidR="00F639AE">
        <w:rPr>
          <w:szCs w:val="16"/>
        </w:rPr>
        <w:t xml:space="preserve">Siemens Healthineers </w:t>
      </w:r>
      <w:r w:rsidR="00073A7B">
        <w:rPr>
          <w:szCs w:val="16"/>
        </w:rPr>
        <w:fldChar w:fldCharType="begin"/>
      </w:r>
      <w:r w:rsidR="00073A7B">
        <w:rPr>
          <w:szCs w:val="16"/>
        </w:rPr>
        <w:instrText>HYPERLINK "https://marketing.webassets.siemens-healthineers.com/c6e0d4ae9a7ea151/7a8496e40c0f/siemens-healthineers-DX-3525-ADLM-2024-Lab-Survey-Findings-Branded-Summary.pdf"</w:instrText>
      </w:r>
      <w:r w:rsidR="00073A7B">
        <w:rPr>
          <w:szCs w:val="16"/>
        </w:rPr>
      </w:r>
      <w:r w:rsidR="00073A7B">
        <w:rPr>
          <w:szCs w:val="16"/>
        </w:rPr>
        <w:fldChar w:fldCharType="separate"/>
      </w:r>
      <w:r w:rsidR="00F639AE" w:rsidRPr="00073A7B">
        <w:rPr>
          <w:rStyle w:val="Hyperlink"/>
          <w:szCs w:val="16"/>
        </w:rPr>
        <w:t>Survey Report: Clinical Labs in Critical Condition</w:t>
      </w:r>
    </w:p>
    <w:p w14:paraId="2107FDFC" w14:textId="7428E5CD" w:rsidR="00F639AE" w:rsidRPr="00073A7B" w:rsidRDefault="00073A7B" w:rsidP="00F639AE">
      <w:pPr>
        <w:pStyle w:val="FootnoteText"/>
        <w:rPr>
          <w:rStyle w:val="Hyperlink"/>
        </w:rPr>
      </w:pPr>
      <w:r>
        <w:rPr>
          <w:szCs w:val="16"/>
        </w:rPr>
        <w:fldChar w:fldCharType="end"/>
      </w:r>
      <w:r w:rsidR="00F639AE">
        <w:t xml:space="preserve">5 </w:t>
      </w:r>
      <w:r w:rsidR="00F639AE">
        <w:rPr>
          <w:szCs w:val="16"/>
        </w:rPr>
        <w:t xml:space="preserve">Siemens Healthineers </w:t>
      </w:r>
      <w:r>
        <w:rPr>
          <w:szCs w:val="16"/>
        </w:rPr>
        <w:fldChar w:fldCharType="begin"/>
      </w:r>
      <w:r>
        <w:rPr>
          <w:szCs w:val="16"/>
        </w:rPr>
        <w:instrText>HYPERLINK "https://marketing.webassets.siemens-healthineers.com/1926e361ce2052a6/2001bddd29bb/physician-influence-lab-testing-survey.pdf"</w:instrText>
      </w:r>
      <w:r>
        <w:rPr>
          <w:szCs w:val="16"/>
        </w:rPr>
      </w:r>
      <w:r>
        <w:rPr>
          <w:szCs w:val="16"/>
        </w:rPr>
        <w:fldChar w:fldCharType="separate"/>
      </w:r>
      <w:r w:rsidR="00F639AE" w:rsidRPr="00073A7B">
        <w:rPr>
          <w:rStyle w:val="Hyperlink"/>
          <w:szCs w:val="16"/>
        </w:rPr>
        <w:t>Survey Report: Decoding Doctors’ Decisions</w:t>
      </w:r>
      <w:r w:rsidR="00FB21D2" w:rsidRPr="00073A7B">
        <w:rPr>
          <w:rStyle w:val="Hyperlink"/>
          <w:szCs w:val="16"/>
        </w:rPr>
        <w:t>: How System Friction and Patient Agency Affect Physicians –And What This Means for Lab Testing</w:t>
      </w:r>
    </w:p>
    <w:p w14:paraId="3ED2C4F7" w14:textId="1989C866" w:rsidR="00532E2F" w:rsidRDefault="00073A7B" w:rsidP="00532E2F">
      <w:pPr>
        <w:pStyle w:val="FootnoteText"/>
      </w:pPr>
      <w:r>
        <w:rPr>
          <w:szCs w:val="16"/>
        </w:rPr>
        <w:fldChar w:fldCharType="end"/>
      </w:r>
      <w:r w:rsidR="00F639AE">
        <w:t xml:space="preserve">6 </w:t>
      </w:r>
      <w:r w:rsidR="00532E2F">
        <w:t>Not available for sale</w:t>
      </w:r>
      <w:r w:rsidR="000B1BF0">
        <w:t xml:space="preserve"> in the U</w:t>
      </w:r>
      <w:r w:rsidR="00532E2F">
        <w:t>.</w:t>
      </w:r>
      <w:r w:rsidR="000B1BF0">
        <w:t>S.</w:t>
      </w:r>
      <w:r w:rsidR="00532E2F">
        <w:t xml:space="preserve"> Future availability cannot be guaranteed.</w:t>
      </w:r>
    </w:p>
    <w:p w14:paraId="1A0B7D76" w14:textId="77777777" w:rsidR="00F639AE" w:rsidRDefault="00F639AE" w:rsidP="00456E51">
      <w:pPr>
        <w:pStyle w:val="CopyohneLeerraum"/>
        <w:rPr>
          <w:b/>
        </w:rPr>
      </w:pPr>
    </w:p>
    <w:p w14:paraId="4489C19F" w14:textId="5810DD6D" w:rsidR="00456E51" w:rsidRPr="00610E97" w:rsidRDefault="00456E51" w:rsidP="00456E51">
      <w:pPr>
        <w:pStyle w:val="CopyohneLeerraum"/>
        <w:rPr>
          <w:b/>
        </w:rPr>
      </w:pPr>
      <w:r w:rsidRPr="00610E97">
        <w:rPr>
          <w:b/>
        </w:rPr>
        <w:t>Media contact</w:t>
      </w:r>
    </w:p>
    <w:p w14:paraId="73D5DC6E" w14:textId="77777777" w:rsidR="00456E51" w:rsidRDefault="00456E51" w:rsidP="00456E51">
      <w:pPr>
        <w:pStyle w:val="CopyohneLeerraum"/>
      </w:pPr>
      <w:r>
        <w:t>Kimberly Nissen</w:t>
      </w:r>
    </w:p>
    <w:p w14:paraId="6E7668D6" w14:textId="77777777" w:rsidR="00456E51" w:rsidRDefault="00456E51" w:rsidP="00456E51">
      <w:pPr>
        <w:pStyle w:val="CopyohneLeerraum"/>
      </w:pPr>
      <w:r>
        <w:t xml:space="preserve">610-241-2129; </w:t>
      </w:r>
      <w:hyperlink r:id="rId18" w:history="1">
        <w:r w:rsidRPr="00674CF9">
          <w:rPr>
            <w:rStyle w:val="Hyperlink"/>
          </w:rPr>
          <w:t>Kimberly.nissen@siemens-healthineers.com</w:t>
        </w:r>
      </w:hyperlink>
      <w:r>
        <w:t xml:space="preserve"> </w:t>
      </w:r>
    </w:p>
    <w:p w14:paraId="4FA0C3C4" w14:textId="77777777" w:rsidR="00456E51" w:rsidRDefault="00456E51" w:rsidP="00456E51">
      <w:pPr>
        <w:pStyle w:val="CopyohneLeerraum"/>
      </w:pPr>
      <w:r>
        <w:t xml:space="preserve">Visit the </w:t>
      </w:r>
      <w:hyperlink r:id="rId19">
        <w:r w:rsidRPr="5C42FED5">
          <w:rPr>
            <w:rStyle w:val="Hyperlink"/>
          </w:rPr>
          <w:t>Siemens Healthineers Press Center</w:t>
        </w:r>
      </w:hyperlink>
      <w:r>
        <w:t xml:space="preserve">. </w:t>
      </w:r>
      <w:r w:rsidRPr="00A17106">
        <w:t xml:space="preserve">Subscribe to our </w:t>
      </w:r>
      <w:hyperlink r:id="rId20" w:history="1">
        <w:r w:rsidRPr="003F73C2">
          <w:rPr>
            <w:rStyle w:val="Hyperlink"/>
          </w:rPr>
          <w:t>“Medtech matters” newsletter on LinkedIn</w:t>
        </w:r>
      </w:hyperlink>
      <w:r w:rsidRPr="003F73C2">
        <w:t>.</w:t>
      </w:r>
    </w:p>
    <w:p w14:paraId="658310F0" w14:textId="77777777" w:rsidR="00525026" w:rsidRPr="00610E97" w:rsidRDefault="00525026" w:rsidP="007E7942">
      <w:pPr>
        <w:pStyle w:val="CopyohneLeerraum"/>
      </w:pPr>
    </w:p>
    <w:p w14:paraId="564A9B4A" w14:textId="6CA7CDEC" w:rsidR="00456E51" w:rsidRDefault="00C12EAC" w:rsidP="002A619E">
      <w:pPr>
        <w:pStyle w:val="Businessdata"/>
      </w:pPr>
      <w:r w:rsidRPr="00A80FEE">
        <w:rPr>
          <w:b/>
          <w:bCs/>
        </w:rPr>
        <w:t xml:space="preserve">Siemens Healthineers </w:t>
      </w:r>
      <w:proofErr w:type="gramStart"/>
      <w:r w:rsidRPr="00A80FEE">
        <w:t>pioneers</w:t>
      </w:r>
      <w:proofErr w:type="gramEnd"/>
      <w:r w:rsidRPr="00A80FEE">
        <w:t xml:space="preserve"> breakthroughs in healthcare. For everyone. Everywhere. Sustainably. The company is a global provider of healthcare equipment, solutions and services, with activities in more than 180 countries and direct representation in more than 70. The group comprises Siemens Healthineers AG, listed as SHL in Frankfurt, Germany, and its subsidiaries. As a leading medical technology company, Siemens Healthineers is committed to improving access to healthcare for underserved communities worldwide and is striving to overcome the most threatening diseases. The company is principally active in the areas of imaging, diagnostics, cancer care and minimally invasive therapies, augmented by digital technology and artificial intelligence. In fiscal </w:t>
      </w:r>
      <w:r>
        <w:t>2025</w:t>
      </w:r>
      <w:r w:rsidRPr="00A80FEE">
        <w:t xml:space="preserve">, which ended on September 30, </w:t>
      </w:r>
      <w:r>
        <w:t>2025</w:t>
      </w:r>
      <w:r w:rsidRPr="00A80FEE">
        <w:t xml:space="preserve">, Siemens Healthineers had approximately </w:t>
      </w:r>
      <w:r w:rsidRPr="00720902">
        <w:t>74,000 employees</w:t>
      </w:r>
      <w:r w:rsidRPr="00A80FEE">
        <w:t xml:space="preserve"> worldwide and generated revenue of around </w:t>
      </w:r>
      <w:r w:rsidRPr="00B649E2">
        <w:t>€23.4 billion</w:t>
      </w:r>
      <w:r w:rsidRPr="00A80FEE">
        <w:t xml:space="preserve">. </w:t>
      </w:r>
      <w:r w:rsidRPr="3430370A">
        <w:rPr>
          <w:lang w:val="de-DE"/>
        </w:rPr>
        <w:t xml:space="preserve">Further information is available at </w:t>
      </w:r>
      <w:hyperlink r:id="rId21">
        <w:r w:rsidRPr="3430370A">
          <w:rPr>
            <w:rStyle w:val="Hyperlink"/>
            <w:lang w:val="de-DE"/>
          </w:rPr>
          <w:t>siemens-healthineers.com</w:t>
        </w:r>
      </w:hyperlink>
      <w:r w:rsidRPr="3430370A">
        <w:rPr>
          <w:lang w:val="de-DE"/>
        </w:rPr>
        <w:t>.</w:t>
      </w:r>
      <w:r w:rsidR="002A619E">
        <w:t xml:space="preserve"> </w:t>
      </w:r>
    </w:p>
    <w:p w14:paraId="324B2A67" w14:textId="77777777" w:rsidR="002A619E" w:rsidRDefault="002A619E">
      <w:pPr>
        <w:rPr>
          <w:rFonts w:eastAsia="Times New Roman" w:cstheme="minorHAnsi"/>
          <w:b/>
          <w:bCs/>
          <w:kern w:val="0"/>
          <w:sz w:val="28"/>
          <w:szCs w:val="28"/>
        </w:rPr>
      </w:pPr>
      <w:r>
        <w:rPr>
          <w:rFonts w:eastAsia="Times New Roman" w:cstheme="minorHAnsi"/>
          <w:b/>
          <w:bCs/>
          <w:kern w:val="0"/>
          <w:sz w:val="28"/>
          <w:szCs w:val="28"/>
        </w:rPr>
        <w:br w:type="page"/>
      </w:r>
    </w:p>
    <w:sectPr w:rsidR="002A619E" w:rsidSect="00D17506">
      <w:headerReference w:type="default" r:id="rId22"/>
      <w:footerReference w:type="default" r:id="rId23"/>
      <w:headerReference w:type="first" r:id="rId24"/>
      <w:footerReference w:type="first" r:id="rId25"/>
      <w:pgSz w:w="11900" w:h="16840" w:code="1"/>
      <w:pgMar w:top="1588" w:right="1134" w:bottom="1077" w:left="1134"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1804D" w14:textId="77777777" w:rsidR="00AE5EE9" w:rsidRDefault="00AE5EE9" w:rsidP="00E4091D">
      <w:pPr>
        <w:spacing w:line="240" w:lineRule="auto"/>
      </w:pPr>
      <w:r>
        <w:separator/>
      </w:r>
    </w:p>
  </w:endnote>
  <w:endnote w:type="continuationSeparator" w:id="0">
    <w:p w14:paraId="1650439C" w14:textId="77777777" w:rsidR="00AE5EE9" w:rsidRDefault="00AE5EE9" w:rsidP="00E409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Textkörper CS)">
    <w:altName w:val="Times New Roman"/>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408"/>
      <w:gridCol w:w="2408"/>
      <w:gridCol w:w="2408"/>
      <w:gridCol w:w="2408"/>
    </w:tblGrid>
    <w:tr w:rsidR="00D17506" w14:paraId="06ED878D" w14:textId="77777777">
      <w:tc>
        <w:tcPr>
          <w:tcW w:w="2408" w:type="dxa"/>
        </w:tcPr>
        <w:p w14:paraId="118D665B" w14:textId="77777777" w:rsidR="00D17506" w:rsidRDefault="00D17506" w:rsidP="007E7942">
          <w:pPr>
            <w:pStyle w:val="Footer1"/>
          </w:pPr>
        </w:p>
      </w:tc>
      <w:tc>
        <w:tcPr>
          <w:tcW w:w="2408" w:type="dxa"/>
        </w:tcPr>
        <w:p w14:paraId="789C6F65" w14:textId="77777777" w:rsidR="00D17506" w:rsidRDefault="00D17506" w:rsidP="007E7942">
          <w:pPr>
            <w:pStyle w:val="Footer1"/>
          </w:pPr>
        </w:p>
      </w:tc>
      <w:tc>
        <w:tcPr>
          <w:tcW w:w="2408" w:type="dxa"/>
        </w:tcPr>
        <w:p w14:paraId="246A7AB1" w14:textId="77777777" w:rsidR="00D17506" w:rsidRDefault="00D17506" w:rsidP="007E7942">
          <w:pPr>
            <w:pStyle w:val="Footer1"/>
          </w:pPr>
        </w:p>
      </w:tc>
      <w:tc>
        <w:tcPr>
          <w:tcW w:w="2408" w:type="dxa"/>
        </w:tcPr>
        <w:p w14:paraId="23F19BAA" w14:textId="77777777" w:rsidR="00D17506" w:rsidRDefault="003555FE" w:rsidP="007E7942">
          <w:pPr>
            <w:pStyle w:val="Footer1"/>
          </w:pPr>
          <w:r>
            <w:t>Page</w:t>
          </w:r>
          <w:r w:rsidR="00D17506">
            <w:t xml:space="preserve"> </w:t>
          </w:r>
          <w:r w:rsidR="00D17506">
            <w:fldChar w:fldCharType="begin"/>
          </w:r>
          <w:r w:rsidR="00D17506">
            <w:instrText xml:space="preserve"> PAGE  \* Arabic  \* MERGEFORMAT </w:instrText>
          </w:r>
          <w:r w:rsidR="00D17506">
            <w:fldChar w:fldCharType="separate"/>
          </w:r>
          <w:r w:rsidR="00D17506">
            <w:rPr>
              <w:noProof/>
            </w:rPr>
            <w:t>1</w:t>
          </w:r>
          <w:r w:rsidR="00D17506">
            <w:fldChar w:fldCharType="end"/>
          </w:r>
          <w:r w:rsidR="00D17506">
            <w:t>/</w:t>
          </w:r>
          <w:fldSimple w:instr=" NUMPAGES   \* MERGEFORMAT ">
            <w:r w:rsidR="00D17506">
              <w:rPr>
                <w:noProof/>
              </w:rPr>
              <w:t>1</w:t>
            </w:r>
          </w:fldSimple>
        </w:p>
      </w:tc>
    </w:tr>
  </w:tbl>
  <w:p w14:paraId="6175E7F0" w14:textId="77777777" w:rsidR="00E4091D" w:rsidRPr="00D17506" w:rsidRDefault="00E4091D" w:rsidP="007E7942">
    <w:pPr>
      <w:pStyle w:val="Absta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966E" w14:textId="77777777" w:rsidR="00D17506" w:rsidRPr="00474142" w:rsidRDefault="00D17506" w:rsidP="00474142">
    <w:pPr>
      <w:pStyle w:val="Businessdata"/>
    </w:pPr>
  </w:p>
  <w:p w14:paraId="45D0B9BA" w14:textId="77777777" w:rsidR="00E5154D" w:rsidRDefault="00E5154D" w:rsidP="007E7942">
    <w:pPr>
      <w:pStyle w:val="Absta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1D947" w14:textId="77777777" w:rsidR="00AE5EE9" w:rsidRDefault="00AE5EE9" w:rsidP="00E4091D">
      <w:pPr>
        <w:spacing w:line="240" w:lineRule="auto"/>
      </w:pPr>
      <w:r>
        <w:separator/>
      </w:r>
    </w:p>
  </w:footnote>
  <w:footnote w:type="continuationSeparator" w:id="0">
    <w:p w14:paraId="1684694F" w14:textId="77777777" w:rsidR="00AE5EE9" w:rsidRDefault="00AE5EE9" w:rsidP="00E409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023F" w14:textId="449A6B44" w:rsidR="00D17506" w:rsidRPr="006C793D" w:rsidRDefault="00D50955" w:rsidP="006C793D">
    <w:pPr>
      <w:pStyle w:val="Header"/>
      <w:rPr>
        <w:rStyle w:val="Strong"/>
        <w:b w:val="0"/>
        <w:bCs w:val="0"/>
      </w:rPr>
    </w:pPr>
    <w:r w:rsidRPr="006C793D">
      <w:rPr>
        <w:rStyle w:val="Strong"/>
        <w:b w:val="0"/>
        <w:bCs w:val="0"/>
      </w:rPr>
      <w:fldChar w:fldCharType="begin"/>
    </w:r>
    <w:r w:rsidRPr="006C793D">
      <w:rPr>
        <w:rStyle w:val="Strong"/>
        <w:b w:val="0"/>
        <w:bCs w:val="0"/>
      </w:rPr>
      <w:instrText xml:space="preserve"> STYLEREF  "Press Sign"  \* MERGEFORMAT </w:instrText>
    </w:r>
    <w:r w:rsidRPr="006C793D">
      <w:rPr>
        <w:rStyle w:val="Strong"/>
        <w:b w:val="0"/>
        <w:bCs w:val="0"/>
      </w:rPr>
      <w:fldChar w:fldCharType="separate"/>
    </w:r>
    <w:r w:rsidR="00621664">
      <w:rPr>
        <w:rStyle w:val="Strong"/>
        <w:b w:val="0"/>
        <w:bCs w:val="0"/>
      </w:rPr>
      <w:t>Press Release</w:t>
    </w:r>
    <w:r w:rsidRPr="006C793D">
      <w:rPr>
        <w:rStyle w:val="Strong"/>
        <w:b w:val="0"/>
        <w:bCs w:val="0"/>
      </w:rPr>
      <w:fldChar w:fldCharType="end"/>
    </w:r>
  </w:p>
  <w:p w14:paraId="23E90939" w14:textId="10A991A3" w:rsidR="00E4091D" w:rsidRPr="00D17506" w:rsidRDefault="00C67741" w:rsidP="002F117A">
    <w:pPr>
      <w:pStyle w:val="Header"/>
      <w:rPr>
        <w:rStyle w:val="Strong"/>
      </w:rPr>
    </w:pPr>
    <w:r>
      <w:rPr>
        <w:rStyle w:val="Strong"/>
      </w:rPr>
      <w:fldChar w:fldCharType="begin"/>
    </w:r>
    <w:r>
      <w:rPr>
        <w:rStyle w:val="Strong"/>
      </w:rPr>
      <w:instrText xml:space="preserve"> STYLEREF  _Company  \* MERGEFORMAT </w:instrText>
    </w:r>
    <w:r>
      <w:rPr>
        <w:rStyle w:val="Strong"/>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D764" w14:textId="77777777" w:rsidR="00F44AC5" w:rsidRPr="002F117A" w:rsidRDefault="002F117A" w:rsidP="002F117A">
    <w:pPr>
      <w:pStyle w:val="Header"/>
      <w:jc w:val="right"/>
    </w:pPr>
    <w:r w:rsidRPr="002F117A">
      <w:drawing>
        <wp:inline distT="0" distB="0" distL="0" distR="0" wp14:anchorId="0BD2C3E9" wp14:editId="2FB27E0A">
          <wp:extent cx="1907540" cy="453390"/>
          <wp:effectExtent l="0" t="0" r="0" b="3810"/>
          <wp:docPr id="2113459671" name="Grafik 2113459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_logo_RGB.wmf"/>
                  <pic:cNvPicPr/>
                </pic:nvPicPr>
                <pic:blipFill>
                  <a:blip r:embed="rId1" cstate="print">
                    <a:alphaModFix/>
                    <a:extLst>
                      <a:ext uri="{28A0092B-C50C-407E-A947-70E740481C1C}">
                        <a14:useLocalDpi xmlns:a14="http://schemas.microsoft.com/office/drawing/2010/main" val="0"/>
                      </a:ext>
                    </a:extLst>
                  </a:blip>
                  <a:stretch>
                    <a:fillRect/>
                  </a:stretch>
                </pic:blipFill>
                <pic:spPr>
                  <a:xfrm>
                    <a:off x="0" y="0"/>
                    <a:ext cx="1907540" cy="45339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PfGOku/UPBqEvE" int2:id="wgeFrdGA">
      <int2:state int2:value="Rejected" int2:type="spell"/>
    </int2:textHash>
    <int2:bookmark int2:bookmarkName="_Int_Sy5dNHeN" int2:invalidationBookmarkName="" int2:hashCode="k+8N2CcQNoH87k" int2:id="PUbl21x7">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587F"/>
    <w:multiLevelType w:val="hybridMultilevel"/>
    <w:tmpl w:val="3CBC5542"/>
    <w:lvl w:ilvl="0" w:tplc="D4067D2E">
      <w:numFmt w:val="bullet"/>
      <w:lvlText w:val=""/>
      <w:lvlJc w:val="left"/>
      <w:pPr>
        <w:tabs>
          <w:tab w:val="num" w:pos="227"/>
        </w:tabs>
        <w:ind w:left="227" w:hanging="22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F1FE3"/>
    <w:multiLevelType w:val="multilevel"/>
    <w:tmpl w:val="69C2C0B2"/>
    <w:lvl w:ilvl="0">
      <w:start w:val="1"/>
      <w:numFmt w:val="bullet"/>
      <w:pStyle w:val="BulletsListing"/>
      <w:lvlText w:val="•"/>
      <w:lvlJc w:val="left"/>
      <w:pPr>
        <w:ind w:left="284" w:hanging="284"/>
      </w:pPr>
      <w:rPr>
        <w:rFonts w:ascii="Calibri" w:hAnsi="Calibri"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Symbol" w:hAnsi="Symbol" w:hint="default"/>
      </w:rPr>
    </w:lvl>
  </w:abstractNum>
  <w:abstractNum w:abstractNumId="2" w15:restartNumberingAfterBreak="0">
    <w:nsid w:val="0FCF185A"/>
    <w:multiLevelType w:val="hybridMultilevel"/>
    <w:tmpl w:val="E288045A"/>
    <w:lvl w:ilvl="0" w:tplc="38B4B7DE">
      <w:start w:val="1"/>
      <w:numFmt w:val="bullet"/>
      <w:lvlText w:val=""/>
      <w:lvlJc w:val="left"/>
      <w:pPr>
        <w:ind w:left="1440" w:hanging="360"/>
      </w:pPr>
      <w:rPr>
        <w:rFonts w:ascii="Symbol" w:hAnsi="Symbol"/>
      </w:rPr>
    </w:lvl>
    <w:lvl w:ilvl="1" w:tplc="6C243B04">
      <w:start w:val="1"/>
      <w:numFmt w:val="bullet"/>
      <w:lvlText w:val=""/>
      <w:lvlJc w:val="left"/>
      <w:pPr>
        <w:ind w:left="1440" w:hanging="360"/>
      </w:pPr>
      <w:rPr>
        <w:rFonts w:ascii="Symbol" w:hAnsi="Symbol"/>
      </w:rPr>
    </w:lvl>
    <w:lvl w:ilvl="2" w:tplc="8BF48910">
      <w:start w:val="1"/>
      <w:numFmt w:val="bullet"/>
      <w:lvlText w:val=""/>
      <w:lvlJc w:val="left"/>
      <w:pPr>
        <w:ind w:left="1440" w:hanging="360"/>
      </w:pPr>
      <w:rPr>
        <w:rFonts w:ascii="Symbol" w:hAnsi="Symbol"/>
      </w:rPr>
    </w:lvl>
    <w:lvl w:ilvl="3" w:tplc="9D58E9F2">
      <w:start w:val="1"/>
      <w:numFmt w:val="bullet"/>
      <w:lvlText w:val=""/>
      <w:lvlJc w:val="left"/>
      <w:pPr>
        <w:ind w:left="1440" w:hanging="360"/>
      </w:pPr>
      <w:rPr>
        <w:rFonts w:ascii="Symbol" w:hAnsi="Symbol"/>
      </w:rPr>
    </w:lvl>
    <w:lvl w:ilvl="4" w:tplc="773A7C3E">
      <w:start w:val="1"/>
      <w:numFmt w:val="bullet"/>
      <w:lvlText w:val=""/>
      <w:lvlJc w:val="left"/>
      <w:pPr>
        <w:ind w:left="1440" w:hanging="360"/>
      </w:pPr>
      <w:rPr>
        <w:rFonts w:ascii="Symbol" w:hAnsi="Symbol"/>
      </w:rPr>
    </w:lvl>
    <w:lvl w:ilvl="5" w:tplc="D944A656">
      <w:start w:val="1"/>
      <w:numFmt w:val="bullet"/>
      <w:lvlText w:val=""/>
      <w:lvlJc w:val="left"/>
      <w:pPr>
        <w:ind w:left="1440" w:hanging="360"/>
      </w:pPr>
      <w:rPr>
        <w:rFonts w:ascii="Symbol" w:hAnsi="Symbol"/>
      </w:rPr>
    </w:lvl>
    <w:lvl w:ilvl="6" w:tplc="CD2A3F70">
      <w:start w:val="1"/>
      <w:numFmt w:val="bullet"/>
      <w:lvlText w:val=""/>
      <w:lvlJc w:val="left"/>
      <w:pPr>
        <w:ind w:left="1440" w:hanging="360"/>
      </w:pPr>
      <w:rPr>
        <w:rFonts w:ascii="Symbol" w:hAnsi="Symbol"/>
      </w:rPr>
    </w:lvl>
    <w:lvl w:ilvl="7" w:tplc="27C03364">
      <w:start w:val="1"/>
      <w:numFmt w:val="bullet"/>
      <w:lvlText w:val=""/>
      <w:lvlJc w:val="left"/>
      <w:pPr>
        <w:ind w:left="1440" w:hanging="360"/>
      </w:pPr>
      <w:rPr>
        <w:rFonts w:ascii="Symbol" w:hAnsi="Symbol"/>
      </w:rPr>
    </w:lvl>
    <w:lvl w:ilvl="8" w:tplc="E30E3F50">
      <w:start w:val="1"/>
      <w:numFmt w:val="bullet"/>
      <w:lvlText w:val=""/>
      <w:lvlJc w:val="left"/>
      <w:pPr>
        <w:ind w:left="1440" w:hanging="360"/>
      </w:pPr>
      <w:rPr>
        <w:rFonts w:ascii="Symbol" w:hAnsi="Symbol"/>
      </w:rPr>
    </w:lvl>
  </w:abstractNum>
  <w:abstractNum w:abstractNumId="3" w15:restartNumberingAfterBreak="0">
    <w:nsid w:val="232E4444"/>
    <w:multiLevelType w:val="hybridMultilevel"/>
    <w:tmpl w:val="CF78C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A6467"/>
    <w:multiLevelType w:val="hybridMultilevel"/>
    <w:tmpl w:val="CF521EC8"/>
    <w:lvl w:ilvl="0" w:tplc="D0FCE002">
      <w:numFmt w:val="bullet"/>
      <w:lvlText w:val=""/>
      <w:lvlJc w:val="left"/>
      <w:pPr>
        <w:tabs>
          <w:tab w:val="num" w:pos="227"/>
        </w:tabs>
        <w:ind w:left="227" w:hanging="227"/>
      </w:pPr>
      <w:rPr>
        <w:rFonts w:ascii="Symbol" w:eastAsia="Times New Roman"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9E1CDF"/>
    <w:multiLevelType w:val="hybridMultilevel"/>
    <w:tmpl w:val="776A8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EB01DB"/>
    <w:multiLevelType w:val="hybridMultilevel"/>
    <w:tmpl w:val="D4FA2CB6"/>
    <w:lvl w:ilvl="0" w:tplc="B1CC4FA4">
      <w:start w:val="1"/>
      <w:numFmt w:val="bullet"/>
      <w:lvlText w:val=""/>
      <w:lvlJc w:val="left"/>
      <w:pPr>
        <w:ind w:left="1440" w:hanging="360"/>
      </w:pPr>
      <w:rPr>
        <w:rFonts w:ascii="Symbol" w:hAnsi="Symbol"/>
      </w:rPr>
    </w:lvl>
    <w:lvl w:ilvl="1" w:tplc="B35EB61A">
      <w:start w:val="1"/>
      <w:numFmt w:val="bullet"/>
      <w:lvlText w:val=""/>
      <w:lvlJc w:val="left"/>
      <w:pPr>
        <w:ind w:left="1440" w:hanging="360"/>
      </w:pPr>
      <w:rPr>
        <w:rFonts w:ascii="Symbol" w:hAnsi="Symbol"/>
      </w:rPr>
    </w:lvl>
    <w:lvl w:ilvl="2" w:tplc="9372FB24">
      <w:start w:val="1"/>
      <w:numFmt w:val="bullet"/>
      <w:lvlText w:val=""/>
      <w:lvlJc w:val="left"/>
      <w:pPr>
        <w:ind w:left="1440" w:hanging="360"/>
      </w:pPr>
      <w:rPr>
        <w:rFonts w:ascii="Symbol" w:hAnsi="Symbol"/>
      </w:rPr>
    </w:lvl>
    <w:lvl w:ilvl="3" w:tplc="397EEA20">
      <w:start w:val="1"/>
      <w:numFmt w:val="bullet"/>
      <w:lvlText w:val=""/>
      <w:lvlJc w:val="left"/>
      <w:pPr>
        <w:ind w:left="1440" w:hanging="360"/>
      </w:pPr>
      <w:rPr>
        <w:rFonts w:ascii="Symbol" w:hAnsi="Symbol"/>
      </w:rPr>
    </w:lvl>
    <w:lvl w:ilvl="4" w:tplc="619C2A08">
      <w:start w:val="1"/>
      <w:numFmt w:val="bullet"/>
      <w:lvlText w:val=""/>
      <w:lvlJc w:val="left"/>
      <w:pPr>
        <w:ind w:left="1440" w:hanging="360"/>
      </w:pPr>
      <w:rPr>
        <w:rFonts w:ascii="Symbol" w:hAnsi="Symbol"/>
      </w:rPr>
    </w:lvl>
    <w:lvl w:ilvl="5" w:tplc="E57082F4">
      <w:start w:val="1"/>
      <w:numFmt w:val="bullet"/>
      <w:lvlText w:val=""/>
      <w:lvlJc w:val="left"/>
      <w:pPr>
        <w:ind w:left="1440" w:hanging="360"/>
      </w:pPr>
      <w:rPr>
        <w:rFonts w:ascii="Symbol" w:hAnsi="Symbol"/>
      </w:rPr>
    </w:lvl>
    <w:lvl w:ilvl="6" w:tplc="58D08C6E">
      <w:start w:val="1"/>
      <w:numFmt w:val="bullet"/>
      <w:lvlText w:val=""/>
      <w:lvlJc w:val="left"/>
      <w:pPr>
        <w:ind w:left="1440" w:hanging="360"/>
      </w:pPr>
      <w:rPr>
        <w:rFonts w:ascii="Symbol" w:hAnsi="Symbol"/>
      </w:rPr>
    </w:lvl>
    <w:lvl w:ilvl="7" w:tplc="E092F2F8">
      <w:start w:val="1"/>
      <w:numFmt w:val="bullet"/>
      <w:lvlText w:val=""/>
      <w:lvlJc w:val="left"/>
      <w:pPr>
        <w:ind w:left="1440" w:hanging="360"/>
      </w:pPr>
      <w:rPr>
        <w:rFonts w:ascii="Symbol" w:hAnsi="Symbol"/>
      </w:rPr>
    </w:lvl>
    <w:lvl w:ilvl="8" w:tplc="9DDEC374">
      <w:start w:val="1"/>
      <w:numFmt w:val="bullet"/>
      <w:lvlText w:val=""/>
      <w:lvlJc w:val="left"/>
      <w:pPr>
        <w:ind w:left="1440" w:hanging="360"/>
      </w:pPr>
      <w:rPr>
        <w:rFonts w:ascii="Symbol" w:hAnsi="Symbol"/>
      </w:rPr>
    </w:lvl>
  </w:abstractNum>
  <w:abstractNum w:abstractNumId="7" w15:restartNumberingAfterBreak="0">
    <w:nsid w:val="6BAC036D"/>
    <w:multiLevelType w:val="hybridMultilevel"/>
    <w:tmpl w:val="29982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98366F"/>
    <w:multiLevelType w:val="multilevel"/>
    <w:tmpl w:val="7382C86C"/>
    <w:lvl w:ilvl="0">
      <w:numFmt w:val="bullet"/>
      <w:lvlText w:val="•"/>
      <w:lvlJc w:val="left"/>
      <w:pPr>
        <w:ind w:left="284" w:hanging="284"/>
      </w:pPr>
      <w:rPr>
        <w:rFonts w:ascii="Calibri" w:hAnsi="Calibri" w:hint="default"/>
        <w:color w:val="auto"/>
      </w:rPr>
    </w:lvl>
    <w:lvl w:ilvl="1">
      <w:start w:val="1"/>
      <w:numFmt w:val="bullet"/>
      <w:lvlText w:val="•"/>
      <w:lvlJc w:val="left"/>
      <w:pPr>
        <w:tabs>
          <w:tab w:val="num" w:pos="511"/>
        </w:tabs>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tabs>
          <w:tab w:val="num" w:pos="1079"/>
        </w:tabs>
        <w:ind w:left="1136" w:hanging="284"/>
      </w:pPr>
      <w:rPr>
        <w:rFonts w:ascii="Calibri" w:hAnsi="Calibri" w:hint="default"/>
      </w:rPr>
    </w:lvl>
    <w:lvl w:ilvl="4">
      <w:start w:val="1"/>
      <w:numFmt w:val="bullet"/>
      <w:lvlText w:val="•"/>
      <w:lvlJc w:val="left"/>
      <w:pPr>
        <w:tabs>
          <w:tab w:val="num" w:pos="1363"/>
        </w:tabs>
        <w:ind w:left="1420" w:hanging="284"/>
      </w:pPr>
      <w:rPr>
        <w:rFonts w:ascii="Calibri" w:hAnsi="Calibri" w:hint="default"/>
      </w:rPr>
    </w:lvl>
    <w:lvl w:ilvl="5">
      <w:start w:val="1"/>
      <w:numFmt w:val="bullet"/>
      <w:lvlText w:val="•"/>
      <w:lvlJc w:val="left"/>
      <w:pPr>
        <w:tabs>
          <w:tab w:val="num" w:pos="1647"/>
        </w:tabs>
        <w:ind w:left="1704" w:hanging="284"/>
      </w:pPr>
      <w:rPr>
        <w:rFonts w:ascii="Calibri" w:hAnsi="Calibri" w:hint="default"/>
      </w:rPr>
    </w:lvl>
    <w:lvl w:ilvl="6">
      <w:start w:val="1"/>
      <w:numFmt w:val="bullet"/>
      <w:lvlText w:val="•"/>
      <w:lvlJc w:val="left"/>
      <w:pPr>
        <w:tabs>
          <w:tab w:val="num" w:pos="1931"/>
        </w:tabs>
        <w:ind w:left="1988" w:hanging="284"/>
      </w:pPr>
      <w:rPr>
        <w:rFonts w:ascii="Calibri" w:hAnsi="Calibri" w:hint="default"/>
      </w:rPr>
    </w:lvl>
    <w:lvl w:ilvl="7">
      <w:start w:val="1"/>
      <w:numFmt w:val="bullet"/>
      <w:lvlText w:val="•"/>
      <w:lvlJc w:val="left"/>
      <w:pPr>
        <w:tabs>
          <w:tab w:val="num" w:pos="2215"/>
        </w:tabs>
        <w:ind w:left="2272" w:hanging="284"/>
      </w:pPr>
      <w:rPr>
        <w:rFonts w:ascii="Calibri" w:hAnsi="Calibri" w:hint="default"/>
      </w:rPr>
    </w:lvl>
    <w:lvl w:ilvl="8">
      <w:start w:val="1"/>
      <w:numFmt w:val="bullet"/>
      <w:lvlText w:val="•"/>
      <w:lvlJc w:val="left"/>
      <w:pPr>
        <w:tabs>
          <w:tab w:val="num" w:pos="2499"/>
        </w:tabs>
        <w:ind w:left="2556" w:hanging="284"/>
      </w:pPr>
      <w:rPr>
        <w:rFonts w:ascii="Calibri" w:hAnsi="Calibri" w:hint="default"/>
      </w:rPr>
    </w:lvl>
  </w:abstractNum>
  <w:num w:numId="1" w16cid:durableId="367492640">
    <w:abstractNumId w:val="0"/>
  </w:num>
  <w:num w:numId="2" w16cid:durableId="480804117">
    <w:abstractNumId w:val="4"/>
  </w:num>
  <w:num w:numId="3" w16cid:durableId="916792621">
    <w:abstractNumId w:val="8"/>
  </w:num>
  <w:num w:numId="4" w16cid:durableId="169368828">
    <w:abstractNumId w:val="1"/>
  </w:num>
  <w:num w:numId="5" w16cid:durableId="2082016127">
    <w:abstractNumId w:val="1"/>
  </w:num>
  <w:num w:numId="6" w16cid:durableId="1117063970">
    <w:abstractNumId w:val="1"/>
  </w:num>
  <w:num w:numId="7" w16cid:durableId="1139154397">
    <w:abstractNumId w:val="1"/>
  </w:num>
  <w:num w:numId="8" w16cid:durableId="1588154409">
    <w:abstractNumId w:val="1"/>
  </w:num>
  <w:num w:numId="9" w16cid:durableId="2058119314">
    <w:abstractNumId w:val="7"/>
  </w:num>
  <w:num w:numId="10" w16cid:durableId="1617253375">
    <w:abstractNumId w:val="3"/>
  </w:num>
  <w:num w:numId="11" w16cid:durableId="1233547242">
    <w:abstractNumId w:val="5"/>
  </w:num>
  <w:num w:numId="12" w16cid:durableId="851992343">
    <w:abstractNumId w:val="2"/>
  </w:num>
  <w:num w:numId="13" w16cid:durableId="14288441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A5E"/>
    <w:rsid w:val="0000115C"/>
    <w:rsid w:val="00003826"/>
    <w:rsid w:val="0001031C"/>
    <w:rsid w:val="0001760F"/>
    <w:rsid w:val="00020723"/>
    <w:rsid w:val="000222F3"/>
    <w:rsid w:val="000228B9"/>
    <w:rsid w:val="000233FD"/>
    <w:rsid w:val="00025E2B"/>
    <w:rsid w:val="00027B71"/>
    <w:rsid w:val="00030C81"/>
    <w:rsid w:val="00032A5E"/>
    <w:rsid w:val="00037076"/>
    <w:rsid w:val="00041339"/>
    <w:rsid w:val="000520AF"/>
    <w:rsid w:val="00056DE7"/>
    <w:rsid w:val="00061019"/>
    <w:rsid w:val="000611A1"/>
    <w:rsid w:val="00070CEC"/>
    <w:rsid w:val="000724AB"/>
    <w:rsid w:val="00073A7B"/>
    <w:rsid w:val="0007664E"/>
    <w:rsid w:val="00082319"/>
    <w:rsid w:val="00086FA7"/>
    <w:rsid w:val="00087636"/>
    <w:rsid w:val="000A03D5"/>
    <w:rsid w:val="000A2123"/>
    <w:rsid w:val="000A3387"/>
    <w:rsid w:val="000A44F6"/>
    <w:rsid w:val="000A7524"/>
    <w:rsid w:val="000B17E2"/>
    <w:rsid w:val="000B1BF0"/>
    <w:rsid w:val="000B6BFD"/>
    <w:rsid w:val="000B7F1E"/>
    <w:rsid w:val="000C3366"/>
    <w:rsid w:val="000C3A2C"/>
    <w:rsid w:val="000C7F0F"/>
    <w:rsid w:val="000D5407"/>
    <w:rsid w:val="000D5B47"/>
    <w:rsid w:val="000D5FDC"/>
    <w:rsid w:val="000D6A38"/>
    <w:rsid w:val="000E0E4B"/>
    <w:rsid w:val="000E6150"/>
    <w:rsid w:val="000F579C"/>
    <w:rsid w:val="000F5B14"/>
    <w:rsid w:val="000F5EC1"/>
    <w:rsid w:val="000F6A32"/>
    <w:rsid w:val="000F7168"/>
    <w:rsid w:val="00101CE8"/>
    <w:rsid w:val="001052DB"/>
    <w:rsid w:val="001069E1"/>
    <w:rsid w:val="001075B7"/>
    <w:rsid w:val="00110ED2"/>
    <w:rsid w:val="00113266"/>
    <w:rsid w:val="001146B0"/>
    <w:rsid w:val="00115C27"/>
    <w:rsid w:val="00116E36"/>
    <w:rsid w:val="00117F66"/>
    <w:rsid w:val="0012285C"/>
    <w:rsid w:val="00122F06"/>
    <w:rsid w:val="00123394"/>
    <w:rsid w:val="0012387E"/>
    <w:rsid w:val="001249CC"/>
    <w:rsid w:val="00127801"/>
    <w:rsid w:val="001350AE"/>
    <w:rsid w:val="001431C6"/>
    <w:rsid w:val="00143D61"/>
    <w:rsid w:val="00150411"/>
    <w:rsid w:val="00157C87"/>
    <w:rsid w:val="001639F3"/>
    <w:rsid w:val="001662D1"/>
    <w:rsid w:val="00166C61"/>
    <w:rsid w:val="00167DCC"/>
    <w:rsid w:val="001714C2"/>
    <w:rsid w:val="00171E7F"/>
    <w:rsid w:val="00171FE7"/>
    <w:rsid w:val="0017234A"/>
    <w:rsid w:val="00172572"/>
    <w:rsid w:val="00177930"/>
    <w:rsid w:val="001810B0"/>
    <w:rsid w:val="001816E0"/>
    <w:rsid w:val="00181D1E"/>
    <w:rsid w:val="001858A6"/>
    <w:rsid w:val="00185B18"/>
    <w:rsid w:val="00187C00"/>
    <w:rsid w:val="001920E8"/>
    <w:rsid w:val="001935A9"/>
    <w:rsid w:val="00194072"/>
    <w:rsid w:val="00194E82"/>
    <w:rsid w:val="00197196"/>
    <w:rsid w:val="001A5225"/>
    <w:rsid w:val="001A6ABF"/>
    <w:rsid w:val="001A6B8B"/>
    <w:rsid w:val="001B295A"/>
    <w:rsid w:val="001B58B7"/>
    <w:rsid w:val="001B733C"/>
    <w:rsid w:val="001C5676"/>
    <w:rsid w:val="001C59E9"/>
    <w:rsid w:val="001E130A"/>
    <w:rsid w:val="001E49F1"/>
    <w:rsid w:val="001E734E"/>
    <w:rsid w:val="001F0DF5"/>
    <w:rsid w:val="001F0F88"/>
    <w:rsid w:val="00202F9B"/>
    <w:rsid w:val="00203CC1"/>
    <w:rsid w:val="00203E11"/>
    <w:rsid w:val="00204D2C"/>
    <w:rsid w:val="002050C7"/>
    <w:rsid w:val="0020537F"/>
    <w:rsid w:val="002119D7"/>
    <w:rsid w:val="00215420"/>
    <w:rsid w:val="00224788"/>
    <w:rsid w:val="00224D2E"/>
    <w:rsid w:val="00225350"/>
    <w:rsid w:val="002261F8"/>
    <w:rsid w:val="00227759"/>
    <w:rsid w:val="00233914"/>
    <w:rsid w:val="00234982"/>
    <w:rsid w:val="00234A0D"/>
    <w:rsid w:val="00236832"/>
    <w:rsid w:val="0024037C"/>
    <w:rsid w:val="00244487"/>
    <w:rsid w:val="00245611"/>
    <w:rsid w:val="00247694"/>
    <w:rsid w:val="00250E7B"/>
    <w:rsid w:val="00252CDE"/>
    <w:rsid w:val="0025563C"/>
    <w:rsid w:val="00261454"/>
    <w:rsid w:val="00266047"/>
    <w:rsid w:val="00270543"/>
    <w:rsid w:val="00270D71"/>
    <w:rsid w:val="00270D7D"/>
    <w:rsid w:val="00273444"/>
    <w:rsid w:val="00275555"/>
    <w:rsid w:val="00276DC7"/>
    <w:rsid w:val="0027703C"/>
    <w:rsid w:val="00282522"/>
    <w:rsid w:val="00282A08"/>
    <w:rsid w:val="00284C0A"/>
    <w:rsid w:val="002859A3"/>
    <w:rsid w:val="00286482"/>
    <w:rsid w:val="0029081D"/>
    <w:rsid w:val="0029480B"/>
    <w:rsid w:val="00294D25"/>
    <w:rsid w:val="00296574"/>
    <w:rsid w:val="00296AB1"/>
    <w:rsid w:val="002A1580"/>
    <w:rsid w:val="002A3336"/>
    <w:rsid w:val="002A586A"/>
    <w:rsid w:val="002A6038"/>
    <w:rsid w:val="002A619E"/>
    <w:rsid w:val="002B019F"/>
    <w:rsid w:val="002B7C62"/>
    <w:rsid w:val="002B7F11"/>
    <w:rsid w:val="002C0E9E"/>
    <w:rsid w:val="002C308B"/>
    <w:rsid w:val="002C6268"/>
    <w:rsid w:val="002C73BC"/>
    <w:rsid w:val="002D4170"/>
    <w:rsid w:val="002D4CFD"/>
    <w:rsid w:val="002D5538"/>
    <w:rsid w:val="002E1A73"/>
    <w:rsid w:val="002E4921"/>
    <w:rsid w:val="002E5D86"/>
    <w:rsid w:val="002E61E9"/>
    <w:rsid w:val="002F099A"/>
    <w:rsid w:val="002F117A"/>
    <w:rsid w:val="002F2C6A"/>
    <w:rsid w:val="002F3221"/>
    <w:rsid w:val="002F6A62"/>
    <w:rsid w:val="003008AB"/>
    <w:rsid w:val="00300CC9"/>
    <w:rsid w:val="00302A3B"/>
    <w:rsid w:val="00303424"/>
    <w:rsid w:val="0030398A"/>
    <w:rsid w:val="00305D88"/>
    <w:rsid w:val="003060B8"/>
    <w:rsid w:val="003061DC"/>
    <w:rsid w:val="00307BC3"/>
    <w:rsid w:val="00312DA5"/>
    <w:rsid w:val="00313BC0"/>
    <w:rsid w:val="00314C40"/>
    <w:rsid w:val="003154ED"/>
    <w:rsid w:val="00317F53"/>
    <w:rsid w:val="0032024E"/>
    <w:rsid w:val="00322159"/>
    <w:rsid w:val="003248CC"/>
    <w:rsid w:val="00324E09"/>
    <w:rsid w:val="003255A1"/>
    <w:rsid w:val="00335762"/>
    <w:rsid w:val="00340A32"/>
    <w:rsid w:val="0034227A"/>
    <w:rsid w:val="00343702"/>
    <w:rsid w:val="003461CC"/>
    <w:rsid w:val="003467D7"/>
    <w:rsid w:val="003528BE"/>
    <w:rsid w:val="00352DC7"/>
    <w:rsid w:val="003555FE"/>
    <w:rsid w:val="00355F43"/>
    <w:rsid w:val="0035609A"/>
    <w:rsid w:val="0035645B"/>
    <w:rsid w:val="003569E0"/>
    <w:rsid w:val="0036024C"/>
    <w:rsid w:val="00360670"/>
    <w:rsid w:val="00360B95"/>
    <w:rsid w:val="003629A2"/>
    <w:rsid w:val="003630C5"/>
    <w:rsid w:val="003631DE"/>
    <w:rsid w:val="00364225"/>
    <w:rsid w:val="00375F9D"/>
    <w:rsid w:val="00376B52"/>
    <w:rsid w:val="00376B6B"/>
    <w:rsid w:val="003778BA"/>
    <w:rsid w:val="00385794"/>
    <w:rsid w:val="00387B49"/>
    <w:rsid w:val="00396707"/>
    <w:rsid w:val="003A1167"/>
    <w:rsid w:val="003A21EB"/>
    <w:rsid w:val="003A585D"/>
    <w:rsid w:val="003A5DB2"/>
    <w:rsid w:val="003A6448"/>
    <w:rsid w:val="003B00AD"/>
    <w:rsid w:val="003B15B4"/>
    <w:rsid w:val="003B2BC0"/>
    <w:rsid w:val="003B4F49"/>
    <w:rsid w:val="003C3E55"/>
    <w:rsid w:val="003D154F"/>
    <w:rsid w:val="003D26B7"/>
    <w:rsid w:val="003D3AFC"/>
    <w:rsid w:val="003D3B15"/>
    <w:rsid w:val="003D5BB0"/>
    <w:rsid w:val="003E0DB8"/>
    <w:rsid w:val="003E0FCB"/>
    <w:rsid w:val="003E3893"/>
    <w:rsid w:val="003F1614"/>
    <w:rsid w:val="003F296F"/>
    <w:rsid w:val="003F29E0"/>
    <w:rsid w:val="003F53AA"/>
    <w:rsid w:val="003F69B1"/>
    <w:rsid w:val="00407016"/>
    <w:rsid w:val="004110C4"/>
    <w:rsid w:val="004142D0"/>
    <w:rsid w:val="00414B15"/>
    <w:rsid w:val="00421C8F"/>
    <w:rsid w:val="00425A15"/>
    <w:rsid w:val="004264E7"/>
    <w:rsid w:val="0043139C"/>
    <w:rsid w:val="00436DBC"/>
    <w:rsid w:val="00445BC0"/>
    <w:rsid w:val="00446ADE"/>
    <w:rsid w:val="00446E09"/>
    <w:rsid w:val="0045228E"/>
    <w:rsid w:val="00456E51"/>
    <w:rsid w:val="00457A54"/>
    <w:rsid w:val="0046259A"/>
    <w:rsid w:val="00463047"/>
    <w:rsid w:val="00463E46"/>
    <w:rsid w:val="004674E4"/>
    <w:rsid w:val="00467B04"/>
    <w:rsid w:val="0047165B"/>
    <w:rsid w:val="004720C2"/>
    <w:rsid w:val="00474142"/>
    <w:rsid w:val="004820DB"/>
    <w:rsid w:val="00483F3B"/>
    <w:rsid w:val="004846EC"/>
    <w:rsid w:val="00485DE2"/>
    <w:rsid w:val="004863BC"/>
    <w:rsid w:val="0048757B"/>
    <w:rsid w:val="00490ACA"/>
    <w:rsid w:val="00491BE5"/>
    <w:rsid w:val="0049574D"/>
    <w:rsid w:val="004A20F5"/>
    <w:rsid w:val="004A4E10"/>
    <w:rsid w:val="004A56D3"/>
    <w:rsid w:val="004A6BBE"/>
    <w:rsid w:val="004A752C"/>
    <w:rsid w:val="004B0D35"/>
    <w:rsid w:val="004B2C68"/>
    <w:rsid w:val="004B4B14"/>
    <w:rsid w:val="004C14FD"/>
    <w:rsid w:val="004C2D7C"/>
    <w:rsid w:val="004C40C2"/>
    <w:rsid w:val="004C4612"/>
    <w:rsid w:val="004C70A0"/>
    <w:rsid w:val="004C71C7"/>
    <w:rsid w:val="004C7B9B"/>
    <w:rsid w:val="004D200A"/>
    <w:rsid w:val="004D3BCE"/>
    <w:rsid w:val="004D3EB6"/>
    <w:rsid w:val="004D6D97"/>
    <w:rsid w:val="004E6170"/>
    <w:rsid w:val="004E7615"/>
    <w:rsid w:val="004F023E"/>
    <w:rsid w:val="004F2762"/>
    <w:rsid w:val="004F40A8"/>
    <w:rsid w:val="004F47F4"/>
    <w:rsid w:val="004F4921"/>
    <w:rsid w:val="00500092"/>
    <w:rsid w:val="005001A5"/>
    <w:rsid w:val="0050213D"/>
    <w:rsid w:val="00502EBD"/>
    <w:rsid w:val="00503575"/>
    <w:rsid w:val="00512CCD"/>
    <w:rsid w:val="005155E5"/>
    <w:rsid w:val="00516EE0"/>
    <w:rsid w:val="00525026"/>
    <w:rsid w:val="00525A89"/>
    <w:rsid w:val="00531885"/>
    <w:rsid w:val="0053231F"/>
    <w:rsid w:val="00532E2F"/>
    <w:rsid w:val="00534FA1"/>
    <w:rsid w:val="0053578E"/>
    <w:rsid w:val="00535EA3"/>
    <w:rsid w:val="00536B85"/>
    <w:rsid w:val="005405E5"/>
    <w:rsid w:val="00540DD9"/>
    <w:rsid w:val="00543DBA"/>
    <w:rsid w:val="00554E34"/>
    <w:rsid w:val="00557DDF"/>
    <w:rsid w:val="005609FD"/>
    <w:rsid w:val="00563220"/>
    <w:rsid w:val="005633FB"/>
    <w:rsid w:val="00563B93"/>
    <w:rsid w:val="00567566"/>
    <w:rsid w:val="00572E2C"/>
    <w:rsid w:val="005733BF"/>
    <w:rsid w:val="00576D4F"/>
    <w:rsid w:val="005773AA"/>
    <w:rsid w:val="005774A1"/>
    <w:rsid w:val="0058416A"/>
    <w:rsid w:val="0058466E"/>
    <w:rsid w:val="00584774"/>
    <w:rsid w:val="00585F36"/>
    <w:rsid w:val="0058682A"/>
    <w:rsid w:val="00587EE0"/>
    <w:rsid w:val="00592196"/>
    <w:rsid w:val="00594916"/>
    <w:rsid w:val="005949CE"/>
    <w:rsid w:val="00595FF3"/>
    <w:rsid w:val="0059A13A"/>
    <w:rsid w:val="005A12F0"/>
    <w:rsid w:val="005A1B11"/>
    <w:rsid w:val="005A21FE"/>
    <w:rsid w:val="005A3340"/>
    <w:rsid w:val="005A4053"/>
    <w:rsid w:val="005A55B2"/>
    <w:rsid w:val="005A5C80"/>
    <w:rsid w:val="005A5CAD"/>
    <w:rsid w:val="005A723A"/>
    <w:rsid w:val="005A7ECF"/>
    <w:rsid w:val="005B24E7"/>
    <w:rsid w:val="005B2509"/>
    <w:rsid w:val="005B345A"/>
    <w:rsid w:val="005B6910"/>
    <w:rsid w:val="005C0AC1"/>
    <w:rsid w:val="005C199A"/>
    <w:rsid w:val="005C6D0D"/>
    <w:rsid w:val="005C7314"/>
    <w:rsid w:val="005D1262"/>
    <w:rsid w:val="005D1814"/>
    <w:rsid w:val="005D1F10"/>
    <w:rsid w:val="005D2ECF"/>
    <w:rsid w:val="005D601F"/>
    <w:rsid w:val="005D6B9A"/>
    <w:rsid w:val="005D7969"/>
    <w:rsid w:val="005E508C"/>
    <w:rsid w:val="005E715A"/>
    <w:rsid w:val="005F0F57"/>
    <w:rsid w:val="005F2977"/>
    <w:rsid w:val="005F3D89"/>
    <w:rsid w:val="005F4393"/>
    <w:rsid w:val="005F5364"/>
    <w:rsid w:val="005F7377"/>
    <w:rsid w:val="00603159"/>
    <w:rsid w:val="0060509E"/>
    <w:rsid w:val="00610E97"/>
    <w:rsid w:val="00613841"/>
    <w:rsid w:val="00613BBE"/>
    <w:rsid w:val="00613D11"/>
    <w:rsid w:val="00614902"/>
    <w:rsid w:val="006165BD"/>
    <w:rsid w:val="00621664"/>
    <w:rsid w:val="0062511D"/>
    <w:rsid w:val="006322BB"/>
    <w:rsid w:val="00633ACA"/>
    <w:rsid w:val="006405DD"/>
    <w:rsid w:val="00641D37"/>
    <w:rsid w:val="00643B2B"/>
    <w:rsid w:val="00644CD6"/>
    <w:rsid w:val="00650D47"/>
    <w:rsid w:val="006527B5"/>
    <w:rsid w:val="00652869"/>
    <w:rsid w:val="00653676"/>
    <w:rsid w:val="00653D5B"/>
    <w:rsid w:val="00653E3F"/>
    <w:rsid w:val="006576B0"/>
    <w:rsid w:val="00657809"/>
    <w:rsid w:val="00657CAA"/>
    <w:rsid w:val="006612EA"/>
    <w:rsid w:val="006635ED"/>
    <w:rsid w:val="0067117C"/>
    <w:rsid w:val="0067199F"/>
    <w:rsid w:val="00673BBD"/>
    <w:rsid w:val="00674560"/>
    <w:rsid w:val="00674569"/>
    <w:rsid w:val="0068161B"/>
    <w:rsid w:val="00682F45"/>
    <w:rsid w:val="00684709"/>
    <w:rsid w:val="0068495C"/>
    <w:rsid w:val="00684BCE"/>
    <w:rsid w:val="00686368"/>
    <w:rsid w:val="0069066E"/>
    <w:rsid w:val="006925E1"/>
    <w:rsid w:val="00692C96"/>
    <w:rsid w:val="006945B6"/>
    <w:rsid w:val="00694C73"/>
    <w:rsid w:val="00694D2E"/>
    <w:rsid w:val="00695933"/>
    <w:rsid w:val="006967F5"/>
    <w:rsid w:val="00697527"/>
    <w:rsid w:val="00697C58"/>
    <w:rsid w:val="006A2CD2"/>
    <w:rsid w:val="006A5CE6"/>
    <w:rsid w:val="006A6753"/>
    <w:rsid w:val="006B055B"/>
    <w:rsid w:val="006B1D43"/>
    <w:rsid w:val="006B1E72"/>
    <w:rsid w:val="006B2936"/>
    <w:rsid w:val="006B2B6E"/>
    <w:rsid w:val="006B2E4F"/>
    <w:rsid w:val="006B2EAD"/>
    <w:rsid w:val="006C0D13"/>
    <w:rsid w:val="006C157E"/>
    <w:rsid w:val="006C3887"/>
    <w:rsid w:val="006C4348"/>
    <w:rsid w:val="006C5944"/>
    <w:rsid w:val="006C793D"/>
    <w:rsid w:val="006D0B00"/>
    <w:rsid w:val="006D2F72"/>
    <w:rsid w:val="006D63F8"/>
    <w:rsid w:val="006F1C01"/>
    <w:rsid w:val="006F6C15"/>
    <w:rsid w:val="00703EAA"/>
    <w:rsid w:val="00704461"/>
    <w:rsid w:val="0071189E"/>
    <w:rsid w:val="00711C22"/>
    <w:rsid w:val="00713FAD"/>
    <w:rsid w:val="0071479F"/>
    <w:rsid w:val="007174F7"/>
    <w:rsid w:val="00721A70"/>
    <w:rsid w:val="00722234"/>
    <w:rsid w:val="00724996"/>
    <w:rsid w:val="00727D66"/>
    <w:rsid w:val="0073073C"/>
    <w:rsid w:val="007324E4"/>
    <w:rsid w:val="00740C03"/>
    <w:rsid w:val="00743BF7"/>
    <w:rsid w:val="00746F84"/>
    <w:rsid w:val="0075591F"/>
    <w:rsid w:val="00757FF9"/>
    <w:rsid w:val="00761918"/>
    <w:rsid w:val="00761A96"/>
    <w:rsid w:val="00764B97"/>
    <w:rsid w:val="00765C2B"/>
    <w:rsid w:val="0077091B"/>
    <w:rsid w:val="00772A15"/>
    <w:rsid w:val="00773741"/>
    <w:rsid w:val="00774E5B"/>
    <w:rsid w:val="0077585E"/>
    <w:rsid w:val="0077754A"/>
    <w:rsid w:val="0077780D"/>
    <w:rsid w:val="00782AFB"/>
    <w:rsid w:val="007837D7"/>
    <w:rsid w:val="00786B42"/>
    <w:rsid w:val="007929D7"/>
    <w:rsid w:val="00795308"/>
    <w:rsid w:val="00795828"/>
    <w:rsid w:val="007961ED"/>
    <w:rsid w:val="007A05D8"/>
    <w:rsid w:val="007A07DC"/>
    <w:rsid w:val="007A2421"/>
    <w:rsid w:val="007B0183"/>
    <w:rsid w:val="007B193D"/>
    <w:rsid w:val="007B1BF1"/>
    <w:rsid w:val="007B3316"/>
    <w:rsid w:val="007B6EFF"/>
    <w:rsid w:val="007C213A"/>
    <w:rsid w:val="007C2CA0"/>
    <w:rsid w:val="007C359B"/>
    <w:rsid w:val="007C5135"/>
    <w:rsid w:val="007D011B"/>
    <w:rsid w:val="007D01F6"/>
    <w:rsid w:val="007D0808"/>
    <w:rsid w:val="007D5982"/>
    <w:rsid w:val="007D78D0"/>
    <w:rsid w:val="007E0B60"/>
    <w:rsid w:val="007E121B"/>
    <w:rsid w:val="007E24BE"/>
    <w:rsid w:val="007E515D"/>
    <w:rsid w:val="007E56BB"/>
    <w:rsid w:val="007E7942"/>
    <w:rsid w:val="007F0413"/>
    <w:rsid w:val="007F1AB5"/>
    <w:rsid w:val="007F7383"/>
    <w:rsid w:val="007F738E"/>
    <w:rsid w:val="00806B00"/>
    <w:rsid w:val="008079A0"/>
    <w:rsid w:val="00812BD0"/>
    <w:rsid w:val="00820F88"/>
    <w:rsid w:val="008263CE"/>
    <w:rsid w:val="00826724"/>
    <w:rsid w:val="00830DC7"/>
    <w:rsid w:val="008346C3"/>
    <w:rsid w:val="00834C10"/>
    <w:rsid w:val="00836584"/>
    <w:rsid w:val="008407BA"/>
    <w:rsid w:val="008410B3"/>
    <w:rsid w:val="0084445B"/>
    <w:rsid w:val="00851495"/>
    <w:rsid w:val="00852D33"/>
    <w:rsid w:val="008572FC"/>
    <w:rsid w:val="008573FF"/>
    <w:rsid w:val="00863BF8"/>
    <w:rsid w:val="00864C83"/>
    <w:rsid w:val="00866D25"/>
    <w:rsid w:val="0087047D"/>
    <w:rsid w:val="00870C71"/>
    <w:rsid w:val="008718C4"/>
    <w:rsid w:val="00871FB3"/>
    <w:rsid w:val="008727E3"/>
    <w:rsid w:val="00873AFC"/>
    <w:rsid w:val="00873F90"/>
    <w:rsid w:val="0087427B"/>
    <w:rsid w:val="00874ABA"/>
    <w:rsid w:val="008770D2"/>
    <w:rsid w:val="00877B2A"/>
    <w:rsid w:val="008907C1"/>
    <w:rsid w:val="00893079"/>
    <w:rsid w:val="00896586"/>
    <w:rsid w:val="00897CC6"/>
    <w:rsid w:val="008A07A8"/>
    <w:rsid w:val="008A1321"/>
    <w:rsid w:val="008A1EAF"/>
    <w:rsid w:val="008A3F0E"/>
    <w:rsid w:val="008A504F"/>
    <w:rsid w:val="008A5EDF"/>
    <w:rsid w:val="008A7684"/>
    <w:rsid w:val="008A784E"/>
    <w:rsid w:val="008B0C6E"/>
    <w:rsid w:val="008B3A6A"/>
    <w:rsid w:val="008C0136"/>
    <w:rsid w:val="008C39ED"/>
    <w:rsid w:val="008C4163"/>
    <w:rsid w:val="008D17CB"/>
    <w:rsid w:val="008D510C"/>
    <w:rsid w:val="008D6A0C"/>
    <w:rsid w:val="008D6AF4"/>
    <w:rsid w:val="008E008A"/>
    <w:rsid w:val="008E2A0F"/>
    <w:rsid w:val="008E2F21"/>
    <w:rsid w:val="008F08CE"/>
    <w:rsid w:val="008F164A"/>
    <w:rsid w:val="008F1D37"/>
    <w:rsid w:val="008F4A26"/>
    <w:rsid w:val="00901EC8"/>
    <w:rsid w:val="00904656"/>
    <w:rsid w:val="009046A6"/>
    <w:rsid w:val="00905822"/>
    <w:rsid w:val="0090744D"/>
    <w:rsid w:val="00907D67"/>
    <w:rsid w:val="009108C1"/>
    <w:rsid w:val="00911664"/>
    <w:rsid w:val="0091769E"/>
    <w:rsid w:val="00924321"/>
    <w:rsid w:val="00926835"/>
    <w:rsid w:val="00927116"/>
    <w:rsid w:val="0092791C"/>
    <w:rsid w:val="0093039C"/>
    <w:rsid w:val="00930D8C"/>
    <w:rsid w:val="009315CF"/>
    <w:rsid w:val="00931F37"/>
    <w:rsid w:val="00931F6E"/>
    <w:rsid w:val="009327C5"/>
    <w:rsid w:val="00934AA5"/>
    <w:rsid w:val="00934BA9"/>
    <w:rsid w:val="00940654"/>
    <w:rsid w:val="00941C5B"/>
    <w:rsid w:val="009435D1"/>
    <w:rsid w:val="00943904"/>
    <w:rsid w:val="00946860"/>
    <w:rsid w:val="009473B0"/>
    <w:rsid w:val="00950B5D"/>
    <w:rsid w:val="00955F08"/>
    <w:rsid w:val="009570FF"/>
    <w:rsid w:val="0095785B"/>
    <w:rsid w:val="00965CEA"/>
    <w:rsid w:val="009722DF"/>
    <w:rsid w:val="009754B3"/>
    <w:rsid w:val="00980A5B"/>
    <w:rsid w:val="009814B5"/>
    <w:rsid w:val="009838D7"/>
    <w:rsid w:val="00983CFA"/>
    <w:rsid w:val="00984C00"/>
    <w:rsid w:val="0099133A"/>
    <w:rsid w:val="00992A27"/>
    <w:rsid w:val="009939B2"/>
    <w:rsid w:val="00993C22"/>
    <w:rsid w:val="00997025"/>
    <w:rsid w:val="009A2112"/>
    <w:rsid w:val="009A25C8"/>
    <w:rsid w:val="009B1F8D"/>
    <w:rsid w:val="009B5858"/>
    <w:rsid w:val="009C4586"/>
    <w:rsid w:val="009C46A0"/>
    <w:rsid w:val="009C5919"/>
    <w:rsid w:val="009C6084"/>
    <w:rsid w:val="009C67DA"/>
    <w:rsid w:val="009C790A"/>
    <w:rsid w:val="009D1BCB"/>
    <w:rsid w:val="009D2E21"/>
    <w:rsid w:val="009D7278"/>
    <w:rsid w:val="009D7FE1"/>
    <w:rsid w:val="009E076D"/>
    <w:rsid w:val="009E3A54"/>
    <w:rsid w:val="009E4EDD"/>
    <w:rsid w:val="009E59CC"/>
    <w:rsid w:val="009F18E3"/>
    <w:rsid w:val="009F21A9"/>
    <w:rsid w:val="009F2C7D"/>
    <w:rsid w:val="00A00F25"/>
    <w:rsid w:val="00A01B56"/>
    <w:rsid w:val="00A051BF"/>
    <w:rsid w:val="00A06F47"/>
    <w:rsid w:val="00A0700C"/>
    <w:rsid w:val="00A0717E"/>
    <w:rsid w:val="00A163F1"/>
    <w:rsid w:val="00A170C0"/>
    <w:rsid w:val="00A17CD7"/>
    <w:rsid w:val="00A213E4"/>
    <w:rsid w:val="00A23A54"/>
    <w:rsid w:val="00A23C0E"/>
    <w:rsid w:val="00A3399A"/>
    <w:rsid w:val="00A354B7"/>
    <w:rsid w:val="00A35ED7"/>
    <w:rsid w:val="00A3739C"/>
    <w:rsid w:val="00A40A94"/>
    <w:rsid w:val="00A40DAC"/>
    <w:rsid w:val="00A41B1A"/>
    <w:rsid w:val="00A4453C"/>
    <w:rsid w:val="00A478AA"/>
    <w:rsid w:val="00A53314"/>
    <w:rsid w:val="00A53DF8"/>
    <w:rsid w:val="00A60495"/>
    <w:rsid w:val="00A60D00"/>
    <w:rsid w:val="00A61477"/>
    <w:rsid w:val="00A63A1D"/>
    <w:rsid w:val="00A66A55"/>
    <w:rsid w:val="00A71FF1"/>
    <w:rsid w:val="00A80DB0"/>
    <w:rsid w:val="00A8171E"/>
    <w:rsid w:val="00A83F93"/>
    <w:rsid w:val="00A9474C"/>
    <w:rsid w:val="00A94A5F"/>
    <w:rsid w:val="00A94E35"/>
    <w:rsid w:val="00A95563"/>
    <w:rsid w:val="00AA27AD"/>
    <w:rsid w:val="00AA4670"/>
    <w:rsid w:val="00AA620A"/>
    <w:rsid w:val="00AA6E73"/>
    <w:rsid w:val="00AA7309"/>
    <w:rsid w:val="00AA7817"/>
    <w:rsid w:val="00AB1856"/>
    <w:rsid w:val="00AB42F8"/>
    <w:rsid w:val="00AB6878"/>
    <w:rsid w:val="00AC42B4"/>
    <w:rsid w:val="00AD40A9"/>
    <w:rsid w:val="00AD5C91"/>
    <w:rsid w:val="00AE088A"/>
    <w:rsid w:val="00AE2982"/>
    <w:rsid w:val="00AE423C"/>
    <w:rsid w:val="00AE4A7C"/>
    <w:rsid w:val="00AE5EE9"/>
    <w:rsid w:val="00AF36C6"/>
    <w:rsid w:val="00AF3FBC"/>
    <w:rsid w:val="00AF4845"/>
    <w:rsid w:val="00AF68AA"/>
    <w:rsid w:val="00B02CBC"/>
    <w:rsid w:val="00B11FE0"/>
    <w:rsid w:val="00B13F6A"/>
    <w:rsid w:val="00B17BEC"/>
    <w:rsid w:val="00B22703"/>
    <w:rsid w:val="00B2555D"/>
    <w:rsid w:val="00B31275"/>
    <w:rsid w:val="00B33823"/>
    <w:rsid w:val="00B343B6"/>
    <w:rsid w:val="00B34A0E"/>
    <w:rsid w:val="00B35489"/>
    <w:rsid w:val="00B354A6"/>
    <w:rsid w:val="00B3660F"/>
    <w:rsid w:val="00B414BE"/>
    <w:rsid w:val="00B43220"/>
    <w:rsid w:val="00B45F83"/>
    <w:rsid w:val="00B466CB"/>
    <w:rsid w:val="00B47CBB"/>
    <w:rsid w:val="00B51866"/>
    <w:rsid w:val="00B52419"/>
    <w:rsid w:val="00B54056"/>
    <w:rsid w:val="00B566D4"/>
    <w:rsid w:val="00B637B7"/>
    <w:rsid w:val="00B71A46"/>
    <w:rsid w:val="00B71BFF"/>
    <w:rsid w:val="00B7228B"/>
    <w:rsid w:val="00B77CAD"/>
    <w:rsid w:val="00B80D38"/>
    <w:rsid w:val="00B814E5"/>
    <w:rsid w:val="00B83736"/>
    <w:rsid w:val="00B85F79"/>
    <w:rsid w:val="00B87F5D"/>
    <w:rsid w:val="00B94671"/>
    <w:rsid w:val="00B95965"/>
    <w:rsid w:val="00B95E7D"/>
    <w:rsid w:val="00B97341"/>
    <w:rsid w:val="00BA0123"/>
    <w:rsid w:val="00BA3E14"/>
    <w:rsid w:val="00BA598E"/>
    <w:rsid w:val="00BA6442"/>
    <w:rsid w:val="00BA68C9"/>
    <w:rsid w:val="00BB257F"/>
    <w:rsid w:val="00BB39D2"/>
    <w:rsid w:val="00BB39DB"/>
    <w:rsid w:val="00BB532C"/>
    <w:rsid w:val="00BB5961"/>
    <w:rsid w:val="00BC01FE"/>
    <w:rsid w:val="00BC3A31"/>
    <w:rsid w:val="00BC5EDF"/>
    <w:rsid w:val="00BC73D9"/>
    <w:rsid w:val="00BC7C8E"/>
    <w:rsid w:val="00BD00BA"/>
    <w:rsid w:val="00BD0B6E"/>
    <w:rsid w:val="00BD2697"/>
    <w:rsid w:val="00BD5A7D"/>
    <w:rsid w:val="00BD69FF"/>
    <w:rsid w:val="00BE17C7"/>
    <w:rsid w:val="00BE4642"/>
    <w:rsid w:val="00BE76C1"/>
    <w:rsid w:val="00BF07DC"/>
    <w:rsid w:val="00BF1672"/>
    <w:rsid w:val="00BF1D47"/>
    <w:rsid w:val="00BF5492"/>
    <w:rsid w:val="00C006E4"/>
    <w:rsid w:val="00C00743"/>
    <w:rsid w:val="00C0195D"/>
    <w:rsid w:val="00C01B06"/>
    <w:rsid w:val="00C071EC"/>
    <w:rsid w:val="00C102C6"/>
    <w:rsid w:val="00C11E01"/>
    <w:rsid w:val="00C12022"/>
    <w:rsid w:val="00C12EAC"/>
    <w:rsid w:val="00C232D0"/>
    <w:rsid w:val="00C23A73"/>
    <w:rsid w:val="00C2485F"/>
    <w:rsid w:val="00C31DB8"/>
    <w:rsid w:val="00C350B3"/>
    <w:rsid w:val="00C35746"/>
    <w:rsid w:val="00C41010"/>
    <w:rsid w:val="00C42FCD"/>
    <w:rsid w:val="00C43A46"/>
    <w:rsid w:val="00C44A22"/>
    <w:rsid w:val="00C44AF1"/>
    <w:rsid w:val="00C46EAA"/>
    <w:rsid w:val="00C47667"/>
    <w:rsid w:val="00C50A04"/>
    <w:rsid w:val="00C53137"/>
    <w:rsid w:val="00C53A4D"/>
    <w:rsid w:val="00C53AFA"/>
    <w:rsid w:val="00C53BFD"/>
    <w:rsid w:val="00C56785"/>
    <w:rsid w:val="00C5778F"/>
    <w:rsid w:val="00C618A9"/>
    <w:rsid w:val="00C63052"/>
    <w:rsid w:val="00C640A0"/>
    <w:rsid w:val="00C64922"/>
    <w:rsid w:val="00C67741"/>
    <w:rsid w:val="00C71AD3"/>
    <w:rsid w:val="00C73A92"/>
    <w:rsid w:val="00C743DD"/>
    <w:rsid w:val="00C7787F"/>
    <w:rsid w:val="00C8207A"/>
    <w:rsid w:val="00C83206"/>
    <w:rsid w:val="00C86B39"/>
    <w:rsid w:val="00C879E6"/>
    <w:rsid w:val="00C95D2A"/>
    <w:rsid w:val="00C97531"/>
    <w:rsid w:val="00CA043C"/>
    <w:rsid w:val="00CA0F35"/>
    <w:rsid w:val="00CA27ED"/>
    <w:rsid w:val="00CA3077"/>
    <w:rsid w:val="00CA6A67"/>
    <w:rsid w:val="00CA7929"/>
    <w:rsid w:val="00CB1437"/>
    <w:rsid w:val="00CB17AB"/>
    <w:rsid w:val="00CB56A4"/>
    <w:rsid w:val="00CB6F27"/>
    <w:rsid w:val="00CC1DC3"/>
    <w:rsid w:val="00CC2C36"/>
    <w:rsid w:val="00CC57EF"/>
    <w:rsid w:val="00CC5AB2"/>
    <w:rsid w:val="00CD022F"/>
    <w:rsid w:val="00CE3D38"/>
    <w:rsid w:val="00CE559B"/>
    <w:rsid w:val="00CE72F4"/>
    <w:rsid w:val="00CF2ECA"/>
    <w:rsid w:val="00CF567E"/>
    <w:rsid w:val="00CF69FB"/>
    <w:rsid w:val="00CFF30C"/>
    <w:rsid w:val="00D056FF"/>
    <w:rsid w:val="00D062BB"/>
    <w:rsid w:val="00D07831"/>
    <w:rsid w:val="00D07C9F"/>
    <w:rsid w:val="00D10FE3"/>
    <w:rsid w:val="00D11161"/>
    <w:rsid w:val="00D13D00"/>
    <w:rsid w:val="00D1662D"/>
    <w:rsid w:val="00D17506"/>
    <w:rsid w:val="00D17F64"/>
    <w:rsid w:val="00D223DD"/>
    <w:rsid w:val="00D254B9"/>
    <w:rsid w:val="00D25F44"/>
    <w:rsid w:val="00D26145"/>
    <w:rsid w:val="00D304C1"/>
    <w:rsid w:val="00D30F1B"/>
    <w:rsid w:val="00D3421C"/>
    <w:rsid w:val="00D34342"/>
    <w:rsid w:val="00D34723"/>
    <w:rsid w:val="00D40971"/>
    <w:rsid w:val="00D42372"/>
    <w:rsid w:val="00D4347D"/>
    <w:rsid w:val="00D43EC2"/>
    <w:rsid w:val="00D47C0A"/>
    <w:rsid w:val="00D50955"/>
    <w:rsid w:val="00D5263E"/>
    <w:rsid w:val="00D53B06"/>
    <w:rsid w:val="00D56A8F"/>
    <w:rsid w:val="00D601F6"/>
    <w:rsid w:val="00D61823"/>
    <w:rsid w:val="00D62490"/>
    <w:rsid w:val="00D62FC6"/>
    <w:rsid w:val="00D7040A"/>
    <w:rsid w:val="00D70EDE"/>
    <w:rsid w:val="00D74122"/>
    <w:rsid w:val="00D7499D"/>
    <w:rsid w:val="00D75AF0"/>
    <w:rsid w:val="00D86B60"/>
    <w:rsid w:val="00D92CEC"/>
    <w:rsid w:val="00D960BB"/>
    <w:rsid w:val="00D96489"/>
    <w:rsid w:val="00DA36E5"/>
    <w:rsid w:val="00DA3A88"/>
    <w:rsid w:val="00DB38C4"/>
    <w:rsid w:val="00DB46E8"/>
    <w:rsid w:val="00DB6BE3"/>
    <w:rsid w:val="00DB74E9"/>
    <w:rsid w:val="00DC17AB"/>
    <w:rsid w:val="00DC380A"/>
    <w:rsid w:val="00DD0112"/>
    <w:rsid w:val="00DD340C"/>
    <w:rsid w:val="00DD7355"/>
    <w:rsid w:val="00DD77B7"/>
    <w:rsid w:val="00DE19F8"/>
    <w:rsid w:val="00DE44D7"/>
    <w:rsid w:val="00DF57BF"/>
    <w:rsid w:val="00DF73B6"/>
    <w:rsid w:val="00E00C57"/>
    <w:rsid w:val="00E04C82"/>
    <w:rsid w:val="00E05992"/>
    <w:rsid w:val="00E077E9"/>
    <w:rsid w:val="00E1150B"/>
    <w:rsid w:val="00E11D3E"/>
    <w:rsid w:val="00E126D8"/>
    <w:rsid w:val="00E15767"/>
    <w:rsid w:val="00E2363C"/>
    <w:rsid w:val="00E24CF5"/>
    <w:rsid w:val="00E2521B"/>
    <w:rsid w:val="00E2706E"/>
    <w:rsid w:val="00E32CC0"/>
    <w:rsid w:val="00E341AD"/>
    <w:rsid w:val="00E36347"/>
    <w:rsid w:val="00E37264"/>
    <w:rsid w:val="00E37C98"/>
    <w:rsid w:val="00E4091D"/>
    <w:rsid w:val="00E500AE"/>
    <w:rsid w:val="00E503E0"/>
    <w:rsid w:val="00E50613"/>
    <w:rsid w:val="00E5154D"/>
    <w:rsid w:val="00E5516E"/>
    <w:rsid w:val="00E56FC2"/>
    <w:rsid w:val="00E57F23"/>
    <w:rsid w:val="00E61534"/>
    <w:rsid w:val="00E67E38"/>
    <w:rsid w:val="00E71327"/>
    <w:rsid w:val="00E809E0"/>
    <w:rsid w:val="00E83DFD"/>
    <w:rsid w:val="00E83F2D"/>
    <w:rsid w:val="00E84C77"/>
    <w:rsid w:val="00E84E94"/>
    <w:rsid w:val="00E85BA6"/>
    <w:rsid w:val="00E86FED"/>
    <w:rsid w:val="00E90F24"/>
    <w:rsid w:val="00E9177B"/>
    <w:rsid w:val="00E940B6"/>
    <w:rsid w:val="00E95485"/>
    <w:rsid w:val="00E97F47"/>
    <w:rsid w:val="00EA0B7B"/>
    <w:rsid w:val="00EA25E4"/>
    <w:rsid w:val="00EA397B"/>
    <w:rsid w:val="00EA56B0"/>
    <w:rsid w:val="00EA6109"/>
    <w:rsid w:val="00EB7E99"/>
    <w:rsid w:val="00EC396F"/>
    <w:rsid w:val="00ED2B38"/>
    <w:rsid w:val="00ED5A0B"/>
    <w:rsid w:val="00EE0A66"/>
    <w:rsid w:val="00EE1B9D"/>
    <w:rsid w:val="00EE291B"/>
    <w:rsid w:val="00EE311E"/>
    <w:rsid w:val="00EF1085"/>
    <w:rsid w:val="00EF39D0"/>
    <w:rsid w:val="00F007ED"/>
    <w:rsid w:val="00F01648"/>
    <w:rsid w:val="00F0550C"/>
    <w:rsid w:val="00F05E14"/>
    <w:rsid w:val="00F1271B"/>
    <w:rsid w:val="00F12B90"/>
    <w:rsid w:val="00F16E42"/>
    <w:rsid w:val="00F24850"/>
    <w:rsid w:val="00F24A71"/>
    <w:rsid w:val="00F31991"/>
    <w:rsid w:val="00F36636"/>
    <w:rsid w:val="00F4233C"/>
    <w:rsid w:val="00F44AC5"/>
    <w:rsid w:val="00F47BDE"/>
    <w:rsid w:val="00F504D5"/>
    <w:rsid w:val="00F50FCB"/>
    <w:rsid w:val="00F51B64"/>
    <w:rsid w:val="00F51C45"/>
    <w:rsid w:val="00F559CB"/>
    <w:rsid w:val="00F564CF"/>
    <w:rsid w:val="00F61084"/>
    <w:rsid w:val="00F61477"/>
    <w:rsid w:val="00F639AE"/>
    <w:rsid w:val="00F66065"/>
    <w:rsid w:val="00F6733F"/>
    <w:rsid w:val="00F70CDD"/>
    <w:rsid w:val="00F71128"/>
    <w:rsid w:val="00F74650"/>
    <w:rsid w:val="00F75488"/>
    <w:rsid w:val="00F81312"/>
    <w:rsid w:val="00F8226E"/>
    <w:rsid w:val="00F836FE"/>
    <w:rsid w:val="00F904A2"/>
    <w:rsid w:val="00F925C6"/>
    <w:rsid w:val="00FA30C3"/>
    <w:rsid w:val="00FA34D1"/>
    <w:rsid w:val="00FA404A"/>
    <w:rsid w:val="00FA4D9F"/>
    <w:rsid w:val="00FA5ABA"/>
    <w:rsid w:val="00FA7F68"/>
    <w:rsid w:val="00FB21D2"/>
    <w:rsid w:val="00FB2619"/>
    <w:rsid w:val="00FB2C3B"/>
    <w:rsid w:val="00FB344E"/>
    <w:rsid w:val="00FB40EE"/>
    <w:rsid w:val="00FB6DAB"/>
    <w:rsid w:val="00FD225C"/>
    <w:rsid w:val="00FD5435"/>
    <w:rsid w:val="00FD592B"/>
    <w:rsid w:val="00FE02A0"/>
    <w:rsid w:val="00FE03C1"/>
    <w:rsid w:val="00FF002A"/>
    <w:rsid w:val="00FF0F4F"/>
    <w:rsid w:val="00FF44FE"/>
    <w:rsid w:val="00FF581A"/>
    <w:rsid w:val="00FF5A23"/>
    <w:rsid w:val="00FF65E0"/>
    <w:rsid w:val="0263F20B"/>
    <w:rsid w:val="0344A686"/>
    <w:rsid w:val="06001304"/>
    <w:rsid w:val="0959C584"/>
    <w:rsid w:val="0CF1B94A"/>
    <w:rsid w:val="0D32BAE0"/>
    <w:rsid w:val="0D4E7668"/>
    <w:rsid w:val="0E8C93BC"/>
    <w:rsid w:val="0F60BB38"/>
    <w:rsid w:val="0FE748FF"/>
    <w:rsid w:val="101068E8"/>
    <w:rsid w:val="122ABD32"/>
    <w:rsid w:val="12428CA7"/>
    <w:rsid w:val="12AD85DE"/>
    <w:rsid w:val="138E054B"/>
    <w:rsid w:val="14A9F919"/>
    <w:rsid w:val="152249D8"/>
    <w:rsid w:val="163F0505"/>
    <w:rsid w:val="17032B8A"/>
    <w:rsid w:val="17CDA440"/>
    <w:rsid w:val="1BD08CDA"/>
    <w:rsid w:val="1C0290D3"/>
    <w:rsid w:val="1C2D192B"/>
    <w:rsid w:val="1C80275E"/>
    <w:rsid w:val="1D75B47C"/>
    <w:rsid w:val="1E037B8E"/>
    <w:rsid w:val="1E5A108D"/>
    <w:rsid w:val="1FB0874E"/>
    <w:rsid w:val="2099420C"/>
    <w:rsid w:val="211D7772"/>
    <w:rsid w:val="2268E3DC"/>
    <w:rsid w:val="23A98EA7"/>
    <w:rsid w:val="246252AB"/>
    <w:rsid w:val="24690308"/>
    <w:rsid w:val="2551345F"/>
    <w:rsid w:val="255B7A9A"/>
    <w:rsid w:val="256B2C94"/>
    <w:rsid w:val="25778DEE"/>
    <w:rsid w:val="2581F590"/>
    <w:rsid w:val="288D78A8"/>
    <w:rsid w:val="299EF719"/>
    <w:rsid w:val="29DB25CC"/>
    <w:rsid w:val="2CCFEE1E"/>
    <w:rsid w:val="2CEB0423"/>
    <w:rsid w:val="2D0A607A"/>
    <w:rsid w:val="2E626FD0"/>
    <w:rsid w:val="305E3D11"/>
    <w:rsid w:val="306D1AED"/>
    <w:rsid w:val="31C8F83C"/>
    <w:rsid w:val="33224DF6"/>
    <w:rsid w:val="33D45972"/>
    <w:rsid w:val="35844B3D"/>
    <w:rsid w:val="35B05DD8"/>
    <w:rsid w:val="35DB17AC"/>
    <w:rsid w:val="3667B49D"/>
    <w:rsid w:val="36B4115E"/>
    <w:rsid w:val="36D3932C"/>
    <w:rsid w:val="3A25D275"/>
    <w:rsid w:val="3B18202E"/>
    <w:rsid w:val="3BB30450"/>
    <w:rsid w:val="3C0612FE"/>
    <w:rsid w:val="3D1F01ED"/>
    <w:rsid w:val="3E8B16B4"/>
    <w:rsid w:val="3F4059A7"/>
    <w:rsid w:val="3F486830"/>
    <w:rsid w:val="3F51E849"/>
    <w:rsid w:val="3FCCF10E"/>
    <w:rsid w:val="41DE4C5E"/>
    <w:rsid w:val="4279EA2D"/>
    <w:rsid w:val="429EA52D"/>
    <w:rsid w:val="42A00314"/>
    <w:rsid w:val="4343F887"/>
    <w:rsid w:val="438C310C"/>
    <w:rsid w:val="447178F8"/>
    <w:rsid w:val="44CFE374"/>
    <w:rsid w:val="4728BC90"/>
    <w:rsid w:val="47A84705"/>
    <w:rsid w:val="47E32B4B"/>
    <w:rsid w:val="4885A567"/>
    <w:rsid w:val="48BAD5F9"/>
    <w:rsid w:val="498E371B"/>
    <w:rsid w:val="49A91B93"/>
    <w:rsid w:val="4A2C764E"/>
    <w:rsid w:val="4A4C73DF"/>
    <w:rsid w:val="4AA72217"/>
    <w:rsid w:val="4CB81808"/>
    <w:rsid w:val="4E506AFA"/>
    <w:rsid w:val="4E71DED8"/>
    <w:rsid w:val="4F1D8956"/>
    <w:rsid w:val="4F624E4F"/>
    <w:rsid w:val="512762C5"/>
    <w:rsid w:val="51A1BB63"/>
    <w:rsid w:val="521582B4"/>
    <w:rsid w:val="52D33F15"/>
    <w:rsid w:val="53084AFB"/>
    <w:rsid w:val="5366289D"/>
    <w:rsid w:val="53EA9566"/>
    <w:rsid w:val="548B598C"/>
    <w:rsid w:val="54F00E28"/>
    <w:rsid w:val="5535B9F2"/>
    <w:rsid w:val="564C05F8"/>
    <w:rsid w:val="56AC7949"/>
    <w:rsid w:val="58D91470"/>
    <w:rsid w:val="5A3C512C"/>
    <w:rsid w:val="5B0073B8"/>
    <w:rsid w:val="5CC6D125"/>
    <w:rsid w:val="5D421EF3"/>
    <w:rsid w:val="5F88FF80"/>
    <w:rsid w:val="5FF0FB99"/>
    <w:rsid w:val="6081F379"/>
    <w:rsid w:val="63297EBC"/>
    <w:rsid w:val="661D97A8"/>
    <w:rsid w:val="663980CA"/>
    <w:rsid w:val="66A4F26A"/>
    <w:rsid w:val="66CAB544"/>
    <w:rsid w:val="692D2638"/>
    <w:rsid w:val="6954BDA3"/>
    <w:rsid w:val="69808D28"/>
    <w:rsid w:val="69DE317C"/>
    <w:rsid w:val="6A3C1175"/>
    <w:rsid w:val="6BB0630F"/>
    <w:rsid w:val="6D5F77C6"/>
    <w:rsid w:val="6E87E81C"/>
    <w:rsid w:val="7038BF16"/>
    <w:rsid w:val="7074A64F"/>
    <w:rsid w:val="724C39D1"/>
    <w:rsid w:val="72EE4898"/>
    <w:rsid w:val="752834B0"/>
    <w:rsid w:val="754DD110"/>
    <w:rsid w:val="76BB8550"/>
    <w:rsid w:val="76EE07AE"/>
    <w:rsid w:val="770A973C"/>
    <w:rsid w:val="77B3EFC5"/>
    <w:rsid w:val="78842FAC"/>
    <w:rsid w:val="78C8FC7B"/>
    <w:rsid w:val="78CC9338"/>
    <w:rsid w:val="79F288EA"/>
    <w:rsid w:val="7A37A673"/>
    <w:rsid w:val="7ABD9E2C"/>
    <w:rsid w:val="7DA953CC"/>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6CF99"/>
  <w15:docId w15:val="{4F54D908-7CD5-47C1-96D5-35E78E6F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4" w:lineRule="auto"/>
      </w:pPr>
    </w:pPrDefault>
  </w:docDefaults>
  <w:latentStyles w:defLockedState="0" w:defUIPriority="99" w:defSemiHidden="0" w:defUnhideWhenUsed="0" w:defQFormat="0" w:count="376">
    <w:lsdException w:name="Normal" w:uiPriority="0"/>
    <w:lsdException w:name="heading 1" w:semiHidden="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6C793D"/>
    <w:rPr>
      <w:rFonts w:eastAsiaTheme="minorEastAsia" w:cs="Times New Roman (Textkörper CS)"/>
      <w:kern w:val="8"/>
      <w:sz w:val="21"/>
      <w:lang w:val="en-US"/>
    </w:rPr>
  </w:style>
  <w:style w:type="paragraph" w:styleId="Heading2">
    <w:name w:val="heading 2"/>
    <w:basedOn w:val="Normal"/>
    <w:next w:val="Normal"/>
    <w:link w:val="Heading2Char"/>
    <w:uiPriority w:val="9"/>
    <w:semiHidden/>
    <w:qFormat/>
    <w:rsid w:val="006C793D"/>
    <w:pPr>
      <w:keepNext/>
      <w:keepLines/>
      <w:spacing w:before="200"/>
      <w:outlineLvl w:val="1"/>
    </w:pPr>
    <w:rPr>
      <w:rFonts w:asciiTheme="majorHAnsi" w:eastAsiaTheme="majorEastAsia" w:hAnsiTheme="majorHAnsi" w:cstheme="majorBidi"/>
      <w:b/>
      <w:bCs/>
      <w:color w:val="EC660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qFormat/>
    <w:rsid w:val="006C793D"/>
    <w:pPr>
      <w:spacing w:after="0" w:line="240" w:lineRule="auto"/>
    </w:pPr>
  </w:style>
  <w:style w:type="character" w:customStyle="1" w:styleId="Heading2Char">
    <w:name w:val="Heading 2 Char"/>
    <w:basedOn w:val="DefaultParagraphFont"/>
    <w:link w:val="Heading2"/>
    <w:uiPriority w:val="9"/>
    <w:semiHidden/>
    <w:rsid w:val="006C793D"/>
    <w:rPr>
      <w:rFonts w:asciiTheme="majorHAnsi" w:eastAsiaTheme="majorEastAsia" w:hAnsiTheme="majorHAnsi" w:cstheme="majorBidi"/>
      <w:b/>
      <w:bCs/>
      <w:color w:val="EC6602" w:themeColor="accent1"/>
      <w:kern w:val="8"/>
      <w:sz w:val="26"/>
      <w:szCs w:val="26"/>
      <w:lang w:val="en-US"/>
    </w:rPr>
  </w:style>
  <w:style w:type="paragraph" w:styleId="Header">
    <w:name w:val="header"/>
    <w:basedOn w:val="Normal"/>
    <w:link w:val="HeaderChar"/>
    <w:uiPriority w:val="99"/>
    <w:rsid w:val="006C793D"/>
    <w:pPr>
      <w:tabs>
        <w:tab w:val="center" w:pos="4536"/>
        <w:tab w:val="right" w:pos="9072"/>
      </w:tabs>
      <w:spacing w:after="0" w:line="240" w:lineRule="auto"/>
    </w:pPr>
    <w:rPr>
      <w:noProof/>
      <w:sz w:val="20"/>
      <w:lang w:eastAsia="de-DE"/>
    </w:rPr>
  </w:style>
  <w:style w:type="character" w:customStyle="1" w:styleId="HeaderChar">
    <w:name w:val="Header Char"/>
    <w:basedOn w:val="DefaultParagraphFont"/>
    <w:link w:val="Header"/>
    <w:uiPriority w:val="99"/>
    <w:rsid w:val="006C793D"/>
    <w:rPr>
      <w:rFonts w:eastAsiaTheme="minorEastAsia" w:cs="Times New Roman (Textkörper CS)"/>
      <w:noProof/>
      <w:kern w:val="8"/>
      <w:sz w:val="20"/>
      <w:lang w:val="en-US" w:eastAsia="de-DE"/>
    </w:rPr>
  </w:style>
  <w:style w:type="paragraph" w:styleId="Footer">
    <w:name w:val="footer"/>
    <w:basedOn w:val="Normal"/>
    <w:link w:val="FooterChar"/>
    <w:uiPriority w:val="99"/>
    <w:semiHidden/>
    <w:rsid w:val="006C793D"/>
    <w:pPr>
      <w:tabs>
        <w:tab w:val="center" w:pos="4536"/>
        <w:tab w:val="right" w:pos="9072"/>
      </w:tabs>
    </w:pPr>
  </w:style>
  <w:style w:type="character" w:customStyle="1" w:styleId="FooterChar">
    <w:name w:val="Footer Char"/>
    <w:basedOn w:val="DefaultParagraphFont"/>
    <w:link w:val="Footer"/>
    <w:uiPriority w:val="99"/>
    <w:semiHidden/>
    <w:rsid w:val="006C793D"/>
    <w:rPr>
      <w:rFonts w:eastAsiaTheme="minorEastAsia" w:cs="Times New Roman (Textkörper CS)"/>
      <w:kern w:val="8"/>
      <w:sz w:val="21"/>
      <w:lang w:val="en-US"/>
    </w:rPr>
  </w:style>
  <w:style w:type="paragraph" w:styleId="FootnoteText">
    <w:name w:val="footnote text"/>
    <w:basedOn w:val="Normal"/>
    <w:link w:val="FootnoteTextChar"/>
    <w:uiPriority w:val="99"/>
    <w:unhideWhenUsed/>
    <w:rsid w:val="006C793D"/>
    <w:pPr>
      <w:spacing w:after="0" w:line="240" w:lineRule="auto"/>
    </w:pPr>
    <w:rPr>
      <w:sz w:val="16"/>
      <w:szCs w:val="20"/>
    </w:rPr>
  </w:style>
  <w:style w:type="table" w:styleId="TableGrid">
    <w:name w:val="Table Grid"/>
    <w:basedOn w:val="TableNormal"/>
    <w:uiPriority w:val="59"/>
    <w:rsid w:val="006C793D"/>
    <w:pPr>
      <w:spacing w:after="0" w:line="240" w:lineRule="atLeast"/>
    </w:pPr>
    <w:rPr>
      <w:spacing w:val="2"/>
      <w:kern w:val="8"/>
      <w:sz w:val="19"/>
    </w:rPr>
    <w:tblPr>
      <w:tblCellMar>
        <w:left w:w="0" w:type="dxa"/>
        <w:right w:w="0" w:type="dxa"/>
      </w:tblCellMar>
    </w:tblPr>
  </w:style>
  <w:style w:type="paragraph" w:customStyle="1" w:styleId="Company">
    <w:name w:val="_Company"/>
    <w:basedOn w:val="Company0"/>
    <w:next w:val="Normal"/>
    <w:qFormat/>
    <w:rsid w:val="006C793D"/>
  </w:style>
  <w:style w:type="paragraph" w:customStyle="1" w:styleId="Date">
    <w:name w:val="_Date"/>
    <w:basedOn w:val="Company"/>
    <w:next w:val="Normal"/>
    <w:qFormat/>
    <w:rsid w:val="006C793D"/>
    <w:pPr>
      <w:jc w:val="right"/>
    </w:pPr>
    <w:rPr>
      <w:b w:val="0"/>
    </w:rPr>
  </w:style>
  <w:style w:type="paragraph" w:customStyle="1" w:styleId="Copy">
    <w:name w:val="_Copy"/>
    <w:basedOn w:val="Normal"/>
    <w:qFormat/>
    <w:rsid w:val="006C793D"/>
    <w:pPr>
      <w:spacing w:line="360" w:lineRule="auto"/>
    </w:pPr>
    <w:rPr>
      <w:sz w:val="22"/>
    </w:rPr>
  </w:style>
  <w:style w:type="paragraph" w:customStyle="1" w:styleId="Businessdata">
    <w:name w:val="_Business data"/>
    <w:basedOn w:val="Normal"/>
    <w:link w:val="BusinessdataZchn"/>
    <w:qFormat/>
    <w:rsid w:val="006C793D"/>
    <w:pPr>
      <w:spacing w:line="360" w:lineRule="auto"/>
    </w:pPr>
    <w:rPr>
      <w:sz w:val="16"/>
    </w:rPr>
  </w:style>
  <w:style w:type="paragraph" w:customStyle="1" w:styleId="Businessdatabold">
    <w:name w:val="_Business data bold"/>
    <w:basedOn w:val="Businessdata"/>
    <w:next w:val="Businessdata"/>
    <w:link w:val="BusinessdataboldZchn"/>
    <w:qFormat/>
    <w:rsid w:val="006C793D"/>
    <w:rPr>
      <w:b/>
    </w:rPr>
  </w:style>
  <w:style w:type="paragraph" w:customStyle="1" w:styleId="PressSign">
    <w:name w:val="Press Sign"/>
    <w:basedOn w:val="Normal"/>
    <w:rsid w:val="006C793D"/>
    <w:pPr>
      <w:pBdr>
        <w:bottom w:val="single" w:sz="4" w:space="1" w:color="BFBFBF" w:themeColor="text2"/>
      </w:pBdr>
      <w:spacing w:after="40" w:line="240" w:lineRule="auto"/>
    </w:pPr>
    <w:rPr>
      <w:rFonts w:ascii="Calibri" w:eastAsia="Times New Roman" w:hAnsi="Calibri" w:cs="Times New Roman"/>
      <w:noProof/>
      <w:color w:val="A6A6A6"/>
      <w:kern w:val="0"/>
      <w:sz w:val="32"/>
      <w:szCs w:val="6"/>
      <w:lang w:eastAsia="de-DE"/>
    </w:rPr>
  </w:style>
  <w:style w:type="paragraph" w:customStyle="1" w:styleId="Company0">
    <w:name w:val="Company"/>
    <w:basedOn w:val="Normal"/>
    <w:rsid w:val="006C793D"/>
    <w:pPr>
      <w:spacing w:after="0" w:line="240" w:lineRule="auto"/>
    </w:pPr>
    <w:rPr>
      <w:rFonts w:ascii="Calibri" w:eastAsia="Times New Roman" w:hAnsi="Calibri" w:cs="Times New Roman"/>
      <w:b/>
      <w:noProof/>
      <w:spacing w:val="2"/>
      <w:kern w:val="0"/>
      <w:sz w:val="22"/>
      <w:szCs w:val="16"/>
      <w:lang w:eastAsia="de-DE"/>
    </w:rPr>
  </w:style>
  <w:style w:type="paragraph" w:customStyle="1" w:styleId="Footer1">
    <w:name w:val="Footer1"/>
    <w:rsid w:val="006C793D"/>
    <w:pPr>
      <w:spacing w:after="0" w:line="240" w:lineRule="auto"/>
      <w:jc w:val="right"/>
    </w:pPr>
    <w:rPr>
      <w:rFonts w:ascii="Calibri" w:eastAsia="Times New Roman" w:hAnsi="Calibri" w:cs="Times New Roman"/>
      <w:spacing w:val="2"/>
      <w:kern w:val="8"/>
      <w:sz w:val="16"/>
      <w:szCs w:val="16"/>
      <w:lang w:val="en-US" w:eastAsia="de-DE"/>
    </w:rPr>
  </w:style>
  <w:style w:type="paragraph" w:customStyle="1" w:styleId="BulletsListing">
    <w:name w:val="Bullets Listing"/>
    <w:basedOn w:val="Normal"/>
    <w:qFormat/>
    <w:rsid w:val="006C793D"/>
    <w:pPr>
      <w:numPr>
        <w:numId w:val="8"/>
      </w:numPr>
      <w:spacing w:after="0" w:line="360" w:lineRule="auto"/>
    </w:pPr>
    <w:rPr>
      <w:rFonts w:ascii="Calibri" w:eastAsia="Times New Roman" w:hAnsi="Calibri" w:cs="Times New Roman"/>
      <w:b/>
      <w:kern w:val="0"/>
      <w:sz w:val="22"/>
      <w:szCs w:val="20"/>
      <w:lang w:eastAsia="de-DE"/>
    </w:rPr>
  </w:style>
  <w:style w:type="paragraph" w:customStyle="1" w:styleId="Headline">
    <w:name w:val="Headline"/>
    <w:next w:val="Normal"/>
    <w:rsid w:val="006C793D"/>
    <w:pPr>
      <w:spacing w:after="0" w:line="240" w:lineRule="auto"/>
    </w:pPr>
    <w:rPr>
      <w:rFonts w:ascii="Calibri" w:eastAsia="Times New Roman" w:hAnsi="Calibri" w:cs="Times New Roman"/>
      <w:sz w:val="32"/>
      <w:szCs w:val="20"/>
      <w:lang w:val="en-US" w:eastAsia="de-DE"/>
    </w:rPr>
  </w:style>
  <w:style w:type="paragraph" w:customStyle="1" w:styleId="ExhibitionInfo">
    <w:name w:val="Exhibition Info"/>
    <w:rsid w:val="006C793D"/>
    <w:pPr>
      <w:spacing w:after="0" w:line="360" w:lineRule="auto"/>
    </w:pPr>
    <w:rPr>
      <w:rFonts w:ascii="Calibri" w:eastAsia="Times New Roman" w:hAnsi="Calibri" w:cs="Times New Roman"/>
      <w:szCs w:val="20"/>
      <w:lang w:val="en-US" w:eastAsia="de-DE"/>
    </w:rPr>
  </w:style>
  <w:style w:type="paragraph" w:styleId="ListParagraph">
    <w:name w:val="List Paragraph"/>
    <w:basedOn w:val="BulletsListing"/>
    <w:uiPriority w:val="34"/>
    <w:semiHidden/>
    <w:rsid w:val="006C793D"/>
  </w:style>
  <w:style w:type="character" w:customStyle="1" w:styleId="FootnoteTextChar">
    <w:name w:val="Footnote Text Char"/>
    <w:basedOn w:val="DefaultParagraphFont"/>
    <w:link w:val="FootnoteText"/>
    <w:uiPriority w:val="99"/>
    <w:rsid w:val="006C793D"/>
    <w:rPr>
      <w:rFonts w:eastAsiaTheme="minorEastAsia" w:cs="Times New Roman (Textkörper CS)"/>
      <w:kern w:val="8"/>
      <w:sz w:val="16"/>
      <w:szCs w:val="20"/>
      <w:lang w:val="en-US"/>
    </w:rPr>
  </w:style>
  <w:style w:type="character" w:styleId="FootnoteReference">
    <w:name w:val="footnote reference"/>
    <w:basedOn w:val="DefaultParagraphFont"/>
    <w:uiPriority w:val="99"/>
    <w:semiHidden/>
    <w:unhideWhenUsed/>
    <w:rsid w:val="006C793D"/>
    <w:rPr>
      <w:vertAlign w:val="superscript"/>
    </w:rPr>
  </w:style>
  <w:style w:type="character" w:styleId="Strong">
    <w:name w:val="Strong"/>
    <w:basedOn w:val="DefaultParagraphFont"/>
    <w:uiPriority w:val="22"/>
    <w:rsid w:val="006C793D"/>
    <w:rPr>
      <w:b/>
      <w:bCs/>
    </w:rPr>
  </w:style>
  <w:style w:type="character" w:styleId="Hyperlink">
    <w:name w:val="Hyperlink"/>
    <w:basedOn w:val="DefaultParagraphFont"/>
    <w:uiPriority w:val="1"/>
    <w:rsid w:val="006C793D"/>
    <w:rPr>
      <w:noProof w:val="0"/>
      <w:color w:val="EC6602" w:themeColor="background2"/>
      <w:u w:val="single"/>
      <w:lang w:val="en-US"/>
    </w:rPr>
  </w:style>
  <w:style w:type="character" w:styleId="PlaceholderText">
    <w:name w:val="Placeholder Text"/>
    <w:basedOn w:val="DefaultParagraphFont"/>
    <w:uiPriority w:val="99"/>
    <w:semiHidden/>
    <w:rsid w:val="003555FE"/>
    <w:rPr>
      <w:color w:val="666666"/>
    </w:rPr>
  </w:style>
  <w:style w:type="paragraph" w:customStyle="1" w:styleId="CopyohneLeerraum">
    <w:name w:val="_Copy ohne Leerraum"/>
    <w:basedOn w:val="Copy"/>
    <w:rsid w:val="006C793D"/>
    <w:pPr>
      <w:spacing w:after="0"/>
    </w:pPr>
  </w:style>
  <w:style w:type="paragraph" w:customStyle="1" w:styleId="Abstand">
    <w:name w:val="Abstand"/>
    <w:basedOn w:val="Copy"/>
    <w:rsid w:val="006C793D"/>
    <w:pPr>
      <w:spacing w:after="120"/>
    </w:pPr>
  </w:style>
  <w:style w:type="character" w:customStyle="1" w:styleId="BusinessdataZchn">
    <w:name w:val="_Business data Zchn"/>
    <w:basedOn w:val="DefaultParagraphFont"/>
    <w:link w:val="Businessdata"/>
    <w:rsid w:val="006C793D"/>
    <w:rPr>
      <w:rFonts w:eastAsiaTheme="minorEastAsia" w:cs="Times New Roman (Textkörper CS)"/>
      <w:kern w:val="8"/>
      <w:sz w:val="16"/>
      <w:lang w:val="en-US"/>
    </w:rPr>
  </w:style>
  <w:style w:type="character" w:customStyle="1" w:styleId="BusinessdataboldZchn">
    <w:name w:val="_Business data bold Zchn"/>
    <w:basedOn w:val="BusinessdataZchn"/>
    <w:link w:val="Businessdatabold"/>
    <w:rsid w:val="006C793D"/>
    <w:rPr>
      <w:rFonts w:eastAsiaTheme="minorEastAsia" w:cs="Times New Roman (Textkörper CS)"/>
      <w:b/>
      <w:kern w:val="8"/>
      <w:sz w:val="16"/>
      <w:lang w:val="en-US"/>
    </w:rPr>
  </w:style>
  <w:style w:type="paragraph" w:customStyle="1" w:styleId="Boilerplate">
    <w:name w:val="Boilerplate"/>
    <w:basedOn w:val="Normal"/>
    <w:semiHidden/>
    <w:qFormat/>
    <w:rsid w:val="006C793D"/>
    <w:pPr>
      <w:keepLines/>
      <w:spacing w:after="0" w:line="360" w:lineRule="auto"/>
    </w:pPr>
    <w:rPr>
      <w:rFonts w:ascii="Calibri" w:eastAsia="Times New Roman" w:hAnsi="Calibri" w:cs="Times New Roman"/>
      <w:kern w:val="0"/>
      <w:sz w:val="16"/>
      <w:szCs w:val="20"/>
      <w:lang w:val="de-DE" w:eastAsia="de-DE"/>
    </w:rPr>
  </w:style>
  <w:style w:type="character" w:styleId="UnresolvedMention">
    <w:name w:val="Unresolved Mention"/>
    <w:basedOn w:val="DefaultParagraphFont"/>
    <w:uiPriority w:val="99"/>
    <w:semiHidden/>
    <w:unhideWhenUsed/>
    <w:rsid w:val="006C793D"/>
    <w:rPr>
      <w:color w:val="605E5C"/>
      <w:shd w:val="clear" w:color="auto" w:fill="E1DFDD"/>
    </w:rPr>
  </w:style>
  <w:style w:type="character" w:styleId="CommentReference">
    <w:name w:val="annotation reference"/>
    <w:basedOn w:val="DefaultParagraphFont"/>
    <w:uiPriority w:val="99"/>
    <w:semiHidden/>
    <w:unhideWhenUsed/>
    <w:rsid w:val="00D7040A"/>
    <w:rPr>
      <w:sz w:val="16"/>
      <w:szCs w:val="16"/>
    </w:rPr>
  </w:style>
  <w:style w:type="paragraph" w:styleId="CommentText">
    <w:name w:val="annotation text"/>
    <w:basedOn w:val="Normal"/>
    <w:link w:val="CommentTextChar"/>
    <w:uiPriority w:val="99"/>
    <w:unhideWhenUsed/>
    <w:rsid w:val="00D7040A"/>
    <w:pPr>
      <w:spacing w:line="240" w:lineRule="auto"/>
    </w:pPr>
    <w:rPr>
      <w:sz w:val="20"/>
      <w:szCs w:val="20"/>
    </w:rPr>
  </w:style>
  <w:style w:type="character" w:customStyle="1" w:styleId="CommentTextChar">
    <w:name w:val="Comment Text Char"/>
    <w:basedOn w:val="DefaultParagraphFont"/>
    <w:link w:val="CommentText"/>
    <w:uiPriority w:val="99"/>
    <w:rsid w:val="00D7040A"/>
    <w:rPr>
      <w:rFonts w:eastAsiaTheme="minorEastAsia" w:cs="Times New Roman (Textkörper CS)"/>
      <w:kern w:val="8"/>
      <w:sz w:val="20"/>
      <w:szCs w:val="20"/>
      <w:lang w:val="en-US"/>
    </w:rPr>
  </w:style>
  <w:style w:type="paragraph" w:styleId="CommentSubject">
    <w:name w:val="annotation subject"/>
    <w:basedOn w:val="CommentText"/>
    <w:next w:val="CommentText"/>
    <w:link w:val="CommentSubjectChar"/>
    <w:uiPriority w:val="99"/>
    <w:semiHidden/>
    <w:unhideWhenUsed/>
    <w:rsid w:val="00D7040A"/>
    <w:rPr>
      <w:b/>
      <w:bCs/>
    </w:rPr>
  </w:style>
  <w:style w:type="character" w:customStyle="1" w:styleId="CommentSubjectChar">
    <w:name w:val="Comment Subject Char"/>
    <w:basedOn w:val="CommentTextChar"/>
    <w:link w:val="CommentSubject"/>
    <w:uiPriority w:val="99"/>
    <w:semiHidden/>
    <w:rsid w:val="00D7040A"/>
    <w:rPr>
      <w:rFonts w:eastAsiaTheme="minorEastAsia" w:cs="Times New Roman (Textkörper CS)"/>
      <w:b/>
      <w:bCs/>
      <w:kern w:val="8"/>
      <w:sz w:val="20"/>
      <w:szCs w:val="20"/>
      <w:lang w:val="en-US"/>
    </w:rPr>
  </w:style>
  <w:style w:type="paragraph" w:styleId="Revision">
    <w:name w:val="Revision"/>
    <w:hidden/>
    <w:uiPriority w:val="99"/>
    <w:semiHidden/>
    <w:rsid w:val="00446E09"/>
    <w:pPr>
      <w:spacing w:after="0" w:line="240" w:lineRule="auto"/>
    </w:pPr>
    <w:rPr>
      <w:rFonts w:eastAsiaTheme="minorEastAsia" w:cs="Times New Roman (Textkörper CS)"/>
      <w:kern w:val="8"/>
      <w:sz w:val="21"/>
      <w:lang w:val="en-US"/>
    </w:rPr>
  </w:style>
  <w:style w:type="character" w:customStyle="1" w:styleId="cf01">
    <w:name w:val="cf01"/>
    <w:basedOn w:val="DefaultParagraphFont"/>
    <w:rsid w:val="00532E2F"/>
    <w:rPr>
      <w:rFonts w:ascii="Segoe UI" w:hAnsi="Segoe UI" w:cs="Segoe UI" w:hint="default"/>
      <w:sz w:val="18"/>
      <w:szCs w:val="18"/>
    </w:rPr>
  </w:style>
  <w:style w:type="character" w:styleId="FollowedHyperlink">
    <w:name w:val="FollowedHyperlink"/>
    <w:basedOn w:val="DefaultParagraphFont"/>
    <w:uiPriority w:val="99"/>
    <w:semiHidden/>
    <w:unhideWhenUsed/>
    <w:rsid w:val="00657CAA"/>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iemens-healthineers.com/en-us/press-room/press-releases/physician-survey-findings" TargetMode="External"/><Relationship Id="rId18" Type="http://schemas.openxmlformats.org/officeDocument/2006/relationships/hyperlink" Target="mailto:Kimberly.nissen@siemens-healthineers.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siemens-healthineers.com" TargetMode="External"/><Relationship Id="rId7" Type="http://schemas.openxmlformats.org/officeDocument/2006/relationships/settings" Target="settings.xml"/><Relationship Id="rId12" Type="http://schemas.openxmlformats.org/officeDocument/2006/relationships/hyperlink" Target="https://www.siemens-healthineers.com/en-us/press-room/press-releases/harris-poll-clinical-labs" TargetMode="External"/><Relationship Id="rId17" Type="http://schemas.openxmlformats.org/officeDocument/2006/relationships/hyperlink" Target="https://ascls.org/invisible-hands-essential-wor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siemens-healthineers.com/en-us/executive-survey-lab-services" TargetMode="External"/><Relationship Id="rId20" Type="http://schemas.openxmlformats.org/officeDocument/2006/relationships/hyperlink" Target="https://www.linkedin.com/newsletters/medtech-matters-727440850731390566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iemens-healthineers.com/en-us/executive-survey-lab-services"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cdc.gov/clinical-standardization-programs/about/index.html" TargetMode="External"/><Relationship Id="rId23" Type="http://schemas.openxmlformats.org/officeDocument/2006/relationships/footer" Target="footer1.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siemens-healthineers.com/pr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emens-healthineers.com/en-us/executive-survey-lab-services"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003N8Ns\AppData\Roaming\Microsoft\Templates\DX_2026%20Press%20Release%20Template.dotx" TargetMode="External"/></Relationships>
</file>

<file path=word/theme/theme1.xml><?xml version="1.0" encoding="utf-8"?>
<a:theme xmlns:a="http://schemas.openxmlformats.org/drawingml/2006/main" name="SIEMENS Helthineers">
  <a:themeElements>
    <a:clrScheme name="SH">
      <a:dk1>
        <a:srgbClr val="000000"/>
      </a:dk1>
      <a:lt1>
        <a:srgbClr val="FFFFFF"/>
      </a:lt1>
      <a:dk2>
        <a:srgbClr val="BFBFBF"/>
      </a:dk2>
      <a:lt2>
        <a:srgbClr val="EC6602"/>
      </a:lt2>
      <a:accent1>
        <a:srgbClr val="EC6602"/>
      </a:accent1>
      <a:accent2>
        <a:srgbClr val="7A162D"/>
      </a:accent2>
      <a:accent3>
        <a:srgbClr val="009999"/>
      </a:accent3>
      <a:accent4>
        <a:srgbClr val="F9B591"/>
      </a:accent4>
      <a:accent5>
        <a:srgbClr val="C69B9E"/>
      </a:accent5>
      <a:accent6>
        <a:srgbClr val="87D2D2"/>
      </a:accent6>
      <a:hlink>
        <a:srgbClr val="000000"/>
      </a:hlink>
      <a:folHlink>
        <a:srgbClr val="000000"/>
      </a:folHlink>
    </a:clrScheme>
    <a:fontScheme name="Zusammengesetzt">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651"/>
      </a:spPr>
      <a:bodyPr/>
      <a:lstStyle/>
      <a:style>
        <a:lnRef idx="1">
          <a:schemeClr val="accent1"/>
        </a:lnRef>
        <a:fillRef idx="0">
          <a:schemeClr val="accent1"/>
        </a:fillRef>
        <a:effectRef idx="0">
          <a:schemeClr val="accent1"/>
        </a:effectRef>
        <a:fontRef idx="minor">
          <a:schemeClr val="tx1"/>
        </a:fontRef>
      </a:style>
    </a:ln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custClrLst>
    <a:custClr name="Orange 100%">
      <a:srgbClr val="EC6602"/>
    </a:custClr>
    <a:custClr name="Berry 100%">
      <a:srgbClr val="7A162D"/>
    </a:custClr>
    <a:custClr name="Petrol 100%">
      <a:srgbClr val="009999"/>
    </a:custClr>
    <a:custClr name="Black 100%">
      <a:srgbClr val="000000"/>
    </a:custClr>
    <a:custClr name="Yellow">
      <a:srgbClr val="FFD200"/>
    </a:custClr>
    <a:custClr name="Red">
      <a:srgbClr val="E7001D"/>
    </a:custClr>
    <a:custClr name="Light Blue">
      <a:srgbClr val="3ABFED"/>
    </a:custClr>
    <a:custClr name="Dark Blue">
      <a:srgbClr val="2B2483"/>
    </a:custClr>
    <a:custClr name="Green">
      <a:srgbClr val="009A38"/>
    </a:custClr>
    <a:custClr name="White">
      <a:srgbClr val="FFFFFF"/>
    </a:custClr>
    <a:custClr name="Orange  75%">
      <a:srgbClr val="F29257"/>
    </a:custClr>
    <a:custClr name="Berry 75%">
      <a:srgbClr val="A86C73"/>
    </a:custClr>
    <a:custClr name="Petrol 75%">
      <a:srgbClr val="00B9B9"/>
    </a:custClr>
    <a:custClr name="Black 75%">
      <a:srgbClr val="404040"/>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50%">
      <a:srgbClr val="F9B591"/>
    </a:custClr>
    <a:custClr name="Berry 50%">
      <a:srgbClr val="C69B9E"/>
    </a:custClr>
    <a:custClr name="Petrol 50%">
      <a:srgbClr val="87D2D2"/>
    </a:custClr>
    <a:custClr name="Black  50%">
      <a:srgbClr val="808080"/>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25%">
      <a:srgbClr val="FDDDCB"/>
    </a:custClr>
    <a:custClr name="Berry 25%">
      <a:srgbClr val="E9D1D4"/>
    </a:custClr>
    <a:custClr name="Petrol 25%">
      <a:srgbClr val="C8E6E6"/>
    </a:custClr>
    <a:custClr name="Black 25%">
      <a:srgbClr val="BFBFBF"/>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10%">
      <a:srgbClr val="FEF1EE"/>
    </a:custClr>
    <a:custClr name="Berry 10%">
      <a:srgbClr val="F8ECEA"/>
    </a:custClr>
    <a:custClr name="Petrol 10%">
      <a:srgbClr val="E8F6F7"/>
    </a:custClr>
    <a:custClr name="Black 10%">
      <a:srgbClr val="E6E6E6"/>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Lst>
  <a:extLst>
    <a:ext uri="{05A4C25C-085E-4340-85A3-A5531E510DB2}">
      <thm15:themeFamily xmlns:thm15="http://schemas.microsoft.com/office/thememl/2012/main" name="Präsentation1" id="{63846EA6-E416-604B-AEB9-7D6D7F6F7B35}" vid="{DA9CEB7C-1E33-5443-932E-466A21DA0D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E2F1EF6F6D0CA4499FC60A321286DFC" ma:contentTypeVersion="6" ma:contentTypeDescription="Ein neues Dokument erstellen." ma:contentTypeScope="" ma:versionID="bdca64776ce2a83749c4e95f0ea43ba6">
  <xsd:schema xmlns:xsd="http://www.w3.org/2001/XMLSchema" xmlns:xs="http://www.w3.org/2001/XMLSchema" xmlns:p="http://schemas.microsoft.com/office/2006/metadata/properties" xmlns:ns2="05fab75a-badb-4a45-adba-7296cca2eb4f" targetNamespace="http://schemas.microsoft.com/office/2006/metadata/properties" ma:root="true" ma:fieldsID="1860d7ae35647040278f8ecbabd23b65" ns2:_="">
    <xsd:import namespace="05fab75a-badb-4a45-adba-7296cca2eb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fab75a-badb-4a45-adba-7296cca2eb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5727-2B06-4E59-8579-B62C70BC745C}">
  <ds:schemaRefs>
    <ds:schemaRef ds:uri="http://schemas.microsoft.com/sharepoint/v3/contenttype/forms"/>
  </ds:schemaRefs>
</ds:datastoreItem>
</file>

<file path=customXml/itemProps2.xml><?xml version="1.0" encoding="utf-8"?>
<ds:datastoreItem xmlns:ds="http://schemas.openxmlformats.org/officeDocument/2006/customXml" ds:itemID="{2E6FDD4C-CBBD-4EE9-8D87-D93BEEF4F7EC}">
  <ds:schemaRefs>
    <ds:schemaRef ds:uri="http://schemas.openxmlformats.org/officeDocument/2006/bibliography"/>
  </ds:schemaRefs>
</ds:datastoreItem>
</file>

<file path=customXml/itemProps3.xml><?xml version="1.0" encoding="utf-8"?>
<ds:datastoreItem xmlns:ds="http://schemas.openxmlformats.org/officeDocument/2006/customXml" ds:itemID="{A4EE98DB-A241-44EA-A128-433A54C08D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1AFD0E-5C5A-46A2-9F78-65802C8A0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fab75a-badb-4a45-adba-7296cca2e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f6dbec8-95a8-4638-9f5f-bd076536645c}" enabled="1" method="Standard" siteId="{5dbf1add-202a-4b8d-815b-bf0fb024e033}" removed="0"/>
</clbl:labelList>
</file>

<file path=docProps/app.xml><?xml version="1.0" encoding="utf-8"?>
<Properties xmlns="http://schemas.openxmlformats.org/officeDocument/2006/extended-properties" xmlns:vt="http://schemas.openxmlformats.org/officeDocument/2006/docPropsVTypes">
  <Template>DX_2026 Press Release Template.dotx</Template>
  <TotalTime>0</TotalTime>
  <Pages>3</Pages>
  <Words>1436</Words>
  <Characters>8186</Characters>
  <Application>Microsoft Office Word</Application>
  <DocSecurity>0</DocSecurity>
  <Lines>68</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9603</CharactersWithSpaces>
  <SharedDoc>false</SharedDoc>
  <HyperlinkBase/>
  <HLinks>
    <vt:vector size="120" baseType="variant">
      <vt:variant>
        <vt:i4>6029396</vt:i4>
      </vt:variant>
      <vt:variant>
        <vt:i4>57</vt:i4>
      </vt:variant>
      <vt:variant>
        <vt:i4>0</vt:i4>
      </vt:variant>
      <vt:variant>
        <vt:i4>5</vt:i4>
      </vt:variant>
      <vt:variant>
        <vt:lpwstr>https://www.siemens-healthineers.com/en-us/executive-survey-lab-services</vt:lpwstr>
      </vt:variant>
      <vt:variant>
        <vt:lpwstr/>
      </vt:variant>
      <vt:variant>
        <vt:i4>6029396</vt:i4>
      </vt:variant>
      <vt:variant>
        <vt:i4>54</vt:i4>
      </vt:variant>
      <vt:variant>
        <vt:i4>0</vt:i4>
      </vt:variant>
      <vt:variant>
        <vt:i4>5</vt:i4>
      </vt:variant>
      <vt:variant>
        <vt:lpwstr>https://www.siemens-healthineers.com/en-us/executive-survey-lab-services</vt:lpwstr>
      </vt:variant>
      <vt:variant>
        <vt:lpwstr/>
      </vt:variant>
      <vt:variant>
        <vt:i4>6029396</vt:i4>
      </vt:variant>
      <vt:variant>
        <vt:i4>51</vt:i4>
      </vt:variant>
      <vt:variant>
        <vt:i4>0</vt:i4>
      </vt:variant>
      <vt:variant>
        <vt:i4>5</vt:i4>
      </vt:variant>
      <vt:variant>
        <vt:lpwstr>https://www.siemens-healthineers.com/en-us/executive-survey-lab-services</vt:lpwstr>
      </vt:variant>
      <vt:variant>
        <vt:lpwstr/>
      </vt:variant>
      <vt:variant>
        <vt:i4>6029396</vt:i4>
      </vt:variant>
      <vt:variant>
        <vt:i4>48</vt:i4>
      </vt:variant>
      <vt:variant>
        <vt:i4>0</vt:i4>
      </vt:variant>
      <vt:variant>
        <vt:i4>5</vt:i4>
      </vt:variant>
      <vt:variant>
        <vt:lpwstr>https://www.siemens-healthineers.com/en-us/executive-survey-lab-services</vt:lpwstr>
      </vt:variant>
      <vt:variant>
        <vt:lpwstr/>
      </vt:variant>
      <vt:variant>
        <vt:i4>6029396</vt:i4>
      </vt:variant>
      <vt:variant>
        <vt:i4>45</vt:i4>
      </vt:variant>
      <vt:variant>
        <vt:i4>0</vt:i4>
      </vt:variant>
      <vt:variant>
        <vt:i4>5</vt:i4>
      </vt:variant>
      <vt:variant>
        <vt:lpwstr>https://www.siemens-healthineers.com/en-us/executive-survey-lab-services</vt:lpwstr>
      </vt:variant>
      <vt:variant>
        <vt:lpwstr/>
      </vt:variant>
      <vt:variant>
        <vt:i4>6029396</vt:i4>
      </vt:variant>
      <vt:variant>
        <vt:i4>42</vt:i4>
      </vt:variant>
      <vt:variant>
        <vt:i4>0</vt:i4>
      </vt:variant>
      <vt:variant>
        <vt:i4>5</vt:i4>
      </vt:variant>
      <vt:variant>
        <vt:lpwstr>https://www.siemens-healthineers.com/en-us/executive-survey-lab-services</vt:lpwstr>
      </vt:variant>
      <vt:variant>
        <vt:lpwstr/>
      </vt:variant>
      <vt:variant>
        <vt:i4>6029396</vt:i4>
      </vt:variant>
      <vt:variant>
        <vt:i4>39</vt:i4>
      </vt:variant>
      <vt:variant>
        <vt:i4>0</vt:i4>
      </vt:variant>
      <vt:variant>
        <vt:i4>5</vt:i4>
      </vt:variant>
      <vt:variant>
        <vt:lpwstr>https://www.siemens-healthineers.com/en-us/executive-survey-lab-services</vt:lpwstr>
      </vt:variant>
      <vt:variant>
        <vt:lpwstr/>
      </vt:variant>
      <vt:variant>
        <vt:i4>6029396</vt:i4>
      </vt:variant>
      <vt:variant>
        <vt:i4>36</vt:i4>
      </vt:variant>
      <vt:variant>
        <vt:i4>0</vt:i4>
      </vt:variant>
      <vt:variant>
        <vt:i4>5</vt:i4>
      </vt:variant>
      <vt:variant>
        <vt:lpwstr>https://www.siemens-healthineers.com/en-us/executive-survey-lab-services</vt:lpwstr>
      </vt:variant>
      <vt:variant>
        <vt:lpwstr/>
      </vt:variant>
      <vt:variant>
        <vt:i4>4587520</vt:i4>
      </vt:variant>
      <vt:variant>
        <vt:i4>33</vt:i4>
      </vt:variant>
      <vt:variant>
        <vt:i4>0</vt:i4>
      </vt:variant>
      <vt:variant>
        <vt:i4>5</vt:i4>
      </vt:variant>
      <vt:variant>
        <vt:lpwstr>http://www.siemens-healthineers.com/</vt:lpwstr>
      </vt:variant>
      <vt:variant>
        <vt:lpwstr/>
      </vt:variant>
      <vt:variant>
        <vt:i4>6029392</vt:i4>
      </vt:variant>
      <vt:variant>
        <vt:i4>30</vt:i4>
      </vt:variant>
      <vt:variant>
        <vt:i4>0</vt:i4>
      </vt:variant>
      <vt:variant>
        <vt:i4>5</vt:i4>
      </vt:variant>
      <vt:variant>
        <vt:lpwstr>https://www.linkedin.com/newsletters/medtech-matters-7274408507313905664/</vt:lpwstr>
      </vt:variant>
      <vt:variant>
        <vt:lpwstr/>
      </vt:variant>
      <vt:variant>
        <vt:i4>8257580</vt:i4>
      </vt:variant>
      <vt:variant>
        <vt:i4>27</vt:i4>
      </vt:variant>
      <vt:variant>
        <vt:i4>0</vt:i4>
      </vt:variant>
      <vt:variant>
        <vt:i4>5</vt:i4>
      </vt:variant>
      <vt:variant>
        <vt:lpwstr>https://www.siemens-healthineers.com/press</vt:lpwstr>
      </vt:variant>
      <vt:variant>
        <vt:lpwstr/>
      </vt:variant>
      <vt:variant>
        <vt:i4>7667791</vt:i4>
      </vt:variant>
      <vt:variant>
        <vt:i4>24</vt:i4>
      </vt:variant>
      <vt:variant>
        <vt:i4>0</vt:i4>
      </vt:variant>
      <vt:variant>
        <vt:i4>5</vt:i4>
      </vt:variant>
      <vt:variant>
        <vt:lpwstr>mailto:Kimberly.nissen@siemens-healthineers.com</vt:lpwstr>
      </vt:variant>
      <vt:variant>
        <vt:lpwstr/>
      </vt:variant>
      <vt:variant>
        <vt:i4>4259863</vt:i4>
      </vt:variant>
      <vt:variant>
        <vt:i4>21</vt:i4>
      </vt:variant>
      <vt:variant>
        <vt:i4>0</vt:i4>
      </vt:variant>
      <vt:variant>
        <vt:i4>5</vt:i4>
      </vt:variant>
      <vt:variant>
        <vt:lpwstr>https://marketing.webassets.siemens-healthineers.com/c6e0d4ae9a7ea151/7a8496e40c0f/siemens-healthineers-DX-3525-ADLM-2024-Lab-Survey-Findings-Branded-Summary.pdf</vt:lpwstr>
      </vt:variant>
      <vt:variant>
        <vt:lpwstr/>
      </vt:variant>
      <vt:variant>
        <vt:i4>5242975</vt:i4>
      </vt:variant>
      <vt:variant>
        <vt:i4>18</vt:i4>
      </vt:variant>
      <vt:variant>
        <vt:i4>0</vt:i4>
      </vt:variant>
      <vt:variant>
        <vt:i4>5</vt:i4>
      </vt:variant>
      <vt:variant>
        <vt:lpwstr>https://ascls.org/invisible-hands-essential-work/</vt:lpwstr>
      </vt:variant>
      <vt:variant>
        <vt:lpwstr/>
      </vt:variant>
      <vt:variant>
        <vt:i4>6029396</vt:i4>
      </vt:variant>
      <vt:variant>
        <vt:i4>15</vt:i4>
      </vt:variant>
      <vt:variant>
        <vt:i4>0</vt:i4>
      </vt:variant>
      <vt:variant>
        <vt:i4>5</vt:i4>
      </vt:variant>
      <vt:variant>
        <vt:lpwstr>https://www.siemens-healthineers.com/en-us/executive-survey-lab-services</vt:lpwstr>
      </vt:variant>
      <vt:variant>
        <vt:lpwstr/>
      </vt:variant>
      <vt:variant>
        <vt:i4>7208992</vt:i4>
      </vt:variant>
      <vt:variant>
        <vt:i4>12</vt:i4>
      </vt:variant>
      <vt:variant>
        <vt:i4>0</vt:i4>
      </vt:variant>
      <vt:variant>
        <vt:i4>5</vt:i4>
      </vt:variant>
      <vt:variant>
        <vt:lpwstr>https://www.cdc.gov/clinical-standardization-programs/about/index.html</vt:lpwstr>
      </vt:variant>
      <vt:variant>
        <vt:lpwstr/>
      </vt:variant>
      <vt:variant>
        <vt:i4>6029396</vt:i4>
      </vt:variant>
      <vt:variant>
        <vt:i4>9</vt:i4>
      </vt:variant>
      <vt:variant>
        <vt:i4>0</vt:i4>
      </vt:variant>
      <vt:variant>
        <vt:i4>5</vt:i4>
      </vt:variant>
      <vt:variant>
        <vt:lpwstr>https://www.siemens-healthineers.com/en-us/executive-survey-lab-services</vt:lpwstr>
      </vt:variant>
      <vt:variant>
        <vt:lpwstr/>
      </vt:variant>
      <vt:variant>
        <vt:i4>6619180</vt:i4>
      </vt:variant>
      <vt:variant>
        <vt:i4>6</vt:i4>
      </vt:variant>
      <vt:variant>
        <vt:i4>0</vt:i4>
      </vt:variant>
      <vt:variant>
        <vt:i4>5</vt:i4>
      </vt:variant>
      <vt:variant>
        <vt:lpwstr>https://www.siemens-healthineers.com/en-us/press-room/press-releases/physician-survey-findings</vt:lpwstr>
      </vt:variant>
      <vt:variant>
        <vt:lpwstr/>
      </vt:variant>
      <vt:variant>
        <vt:i4>3866678</vt:i4>
      </vt:variant>
      <vt:variant>
        <vt:i4>3</vt:i4>
      </vt:variant>
      <vt:variant>
        <vt:i4>0</vt:i4>
      </vt:variant>
      <vt:variant>
        <vt:i4>5</vt:i4>
      </vt:variant>
      <vt:variant>
        <vt:lpwstr>https://www.siemens-healthineers.com/en-us/press-room/press-releases/harris-poll-clinical-labs</vt:lpwstr>
      </vt:variant>
      <vt:variant>
        <vt:lpwstr/>
      </vt:variant>
      <vt:variant>
        <vt:i4>6029396</vt:i4>
      </vt:variant>
      <vt:variant>
        <vt:i4>0</vt:i4>
      </vt:variant>
      <vt:variant>
        <vt:i4>0</vt:i4>
      </vt:variant>
      <vt:variant>
        <vt:i4>5</vt:i4>
      </vt:variant>
      <vt:variant>
        <vt:lpwstr>https://www.siemens-healthineers.com/en-us/executive-survey-lab-services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Nissen</dc:creator>
  <cp:keywords/>
  <dc:description/>
  <cp:lastModifiedBy>Marsillo, Victor</cp:lastModifiedBy>
  <cp:revision>5</cp:revision>
  <cp:lastPrinted>2026-07-22T13:03:00Z</cp:lastPrinted>
  <dcterms:created xsi:type="dcterms:W3CDTF">2026-07-24T19:57:00Z</dcterms:created>
  <dcterms:modified xsi:type="dcterms:W3CDTF">2026-07-27T21:01:00Z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2023-12-06T13:03:27Z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28f31489-20eb-4974-9a82-1ef1801ea1dd</vt:lpwstr>
  </property>
  <property fmtid="{D5CDD505-2E9C-101B-9397-08002B2CF9AE}" pid="8" name="MSIP_Label_ff6dbec8-95a8-4638-9f5f-bd076536645c_ContentBits">
    <vt:lpwstr>0</vt:lpwstr>
  </property>
  <property fmtid="{D5CDD505-2E9C-101B-9397-08002B2CF9AE}" pid="9" name="ContentTypeId">
    <vt:lpwstr>0x010100EE2F1EF6F6D0CA4499FC60A321286DFC</vt:lpwstr>
  </property>
  <property fmtid="{D5CDD505-2E9C-101B-9397-08002B2CF9AE}" pid="10" name="MediaServiceImageTags">
    <vt:lpwstr/>
  </property>
</Properties>
</file>