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40" w:type="dxa"/>
        <w:tblBorders>
          <w:bottom w:val="single" w:sz="2" w:space="0" w:color="auto"/>
        </w:tblBorders>
        <w:tblLayout w:type="fixed"/>
        <w:tblCellMar>
          <w:left w:w="0" w:type="dxa"/>
          <w:right w:w="0" w:type="dxa"/>
        </w:tblCellMar>
        <w:tblLook w:val="0000" w:firstRow="0" w:lastRow="0" w:firstColumn="0" w:lastColumn="0" w:noHBand="0" w:noVBand="0"/>
      </w:tblPr>
      <w:tblGrid>
        <w:gridCol w:w="6521"/>
        <w:gridCol w:w="1701"/>
        <w:gridCol w:w="1418"/>
      </w:tblGrid>
      <w:tr w:rsidR="00650970" w14:paraId="778826EE" w14:textId="77777777">
        <w:trPr>
          <w:cantSplit/>
          <w:trHeight w:val="1587"/>
        </w:trPr>
        <w:tc>
          <w:tcPr>
            <w:tcW w:w="6521" w:type="dxa"/>
            <w:vAlign w:val="bottom"/>
          </w:tcPr>
          <w:p w14:paraId="43A8014D" w14:textId="77777777" w:rsidR="00650970" w:rsidRDefault="00EF500B">
            <w:pPr>
              <w:pStyle w:val="PressSign"/>
              <w:spacing w:after="60"/>
            </w:pPr>
            <w:r>
              <w:t>Press</w:t>
            </w:r>
          </w:p>
        </w:tc>
        <w:tc>
          <w:tcPr>
            <w:tcW w:w="3119" w:type="dxa"/>
            <w:gridSpan w:val="2"/>
            <w:tcBorders>
              <w:bottom w:val="nil"/>
            </w:tcBorders>
          </w:tcPr>
          <w:p w14:paraId="1F46BB32" w14:textId="77777777" w:rsidR="00650970" w:rsidRDefault="00EF500B">
            <w:pPr>
              <w:pStyle w:val="SiemensLogo"/>
              <w:jc w:val="right"/>
            </w:pPr>
            <w:r>
              <w:rPr>
                <w:lang w:eastAsia="ja-JP"/>
              </w:rPr>
              <w:drawing>
                <wp:inline distT="0" distB="0" distL="0" distR="0" wp14:anchorId="5FE1F30B" wp14:editId="7A35C868">
                  <wp:extent cx="1870938" cy="697581"/>
                  <wp:effectExtent l="0" t="0" r="0" b="762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siemens.com/press/pool/de/pressebilder/2016/healthcare/300dpi/IM2016050692HC_300dpi.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7278" t="12046" r="7424"/>
                          <a:stretch/>
                        </pic:blipFill>
                        <pic:spPr bwMode="auto">
                          <a:xfrm>
                            <a:off x="0" y="0"/>
                            <a:ext cx="1872000" cy="697977"/>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2004FA" w14:paraId="31920F94" w14:textId="77777777">
        <w:trPr>
          <w:cantSplit/>
          <w:trHeight w:hRule="exact" w:val="907"/>
        </w:trPr>
        <w:tc>
          <w:tcPr>
            <w:tcW w:w="6521" w:type="dxa"/>
            <w:tcBorders>
              <w:top w:val="single" w:sz="2" w:space="0" w:color="auto"/>
              <w:bottom w:val="nil"/>
            </w:tcBorders>
          </w:tcPr>
          <w:p w14:paraId="3D4A7A63" w14:textId="435BECA5" w:rsidR="002004FA" w:rsidRDefault="002004FA" w:rsidP="002004FA">
            <w:pPr>
              <w:pStyle w:val="NameDivision"/>
              <w:rPr>
                <w:b/>
              </w:rPr>
            </w:pPr>
          </w:p>
        </w:tc>
        <w:tc>
          <w:tcPr>
            <w:tcW w:w="3119" w:type="dxa"/>
            <w:gridSpan w:val="2"/>
            <w:tcBorders>
              <w:top w:val="single" w:sz="2" w:space="0" w:color="auto"/>
              <w:bottom w:val="nil"/>
            </w:tcBorders>
          </w:tcPr>
          <w:p w14:paraId="6D46009A" w14:textId="56F9FFFE" w:rsidR="002004FA" w:rsidRDefault="00707093" w:rsidP="002004FA">
            <w:pPr>
              <w:pStyle w:val="Datum1"/>
              <w:jc w:val="right"/>
            </w:pPr>
            <w:r>
              <w:t>Malvern, Pa.</w:t>
            </w:r>
            <w:r w:rsidR="002004FA">
              <w:t xml:space="preserve">, </w:t>
            </w:r>
            <w:r w:rsidR="00A640DF">
              <w:t>Sept. 28</w:t>
            </w:r>
            <w:r w:rsidR="003B24B1">
              <w:t xml:space="preserve">, </w:t>
            </w:r>
            <w:r w:rsidR="003125D6">
              <w:t>2023</w:t>
            </w:r>
          </w:p>
        </w:tc>
      </w:tr>
      <w:tr w:rsidR="00650970" w:rsidRPr="00564B7F" w14:paraId="19FEF120" w14:textId="77777777">
        <w:trPr>
          <w:gridAfter w:val="1"/>
          <w:wAfter w:w="1418" w:type="dxa"/>
          <w:cantSplit/>
          <w:trHeight w:hRule="exact" w:val="397"/>
        </w:trPr>
        <w:tc>
          <w:tcPr>
            <w:tcW w:w="8222" w:type="dxa"/>
            <w:gridSpan w:val="2"/>
            <w:tcBorders>
              <w:top w:val="nil"/>
              <w:bottom w:val="nil"/>
            </w:tcBorders>
          </w:tcPr>
          <w:p w14:paraId="4B6C6F84" w14:textId="232D5F19" w:rsidR="00650970" w:rsidRPr="00487144" w:rsidRDefault="00650970" w:rsidP="00487144">
            <w:pPr>
              <w:rPr>
                <w:b/>
                <w:bCs/>
              </w:rPr>
            </w:pPr>
          </w:p>
        </w:tc>
      </w:tr>
    </w:tbl>
    <w:tbl>
      <w:tblPr>
        <w:tblW w:w="9640" w:type="dxa"/>
        <w:tblLayout w:type="fixed"/>
        <w:tblCellMar>
          <w:left w:w="0" w:type="dxa"/>
          <w:right w:w="0" w:type="dxa"/>
        </w:tblCellMar>
        <w:tblLook w:val="0000" w:firstRow="0" w:lastRow="0" w:firstColumn="0" w:lastColumn="0" w:noHBand="0" w:noVBand="0"/>
      </w:tblPr>
      <w:tblGrid>
        <w:gridCol w:w="6521"/>
        <w:gridCol w:w="3119"/>
      </w:tblGrid>
      <w:tr w:rsidR="00C47361" w14:paraId="37311E08" w14:textId="77777777">
        <w:trPr>
          <w:cantSplit/>
        </w:trPr>
        <w:tc>
          <w:tcPr>
            <w:tcW w:w="6521" w:type="dxa"/>
          </w:tcPr>
          <w:p w14:paraId="2E5A6F5B" w14:textId="77777777" w:rsidR="00C47361" w:rsidRDefault="00C47361" w:rsidP="00A640DF">
            <w:pPr>
              <w:pStyle w:val="Footer1Z1"/>
              <w:framePr w:w="9639" w:h="641" w:hRule="exact" w:wrap="around" w:vAnchor="page" w:hAnchor="page" w:x="1201" w:y="15331" w:anchorLock="1"/>
              <w:suppressOverlap/>
            </w:pPr>
            <w:r>
              <w:t>Siemens Medical Solutions USA, Inc.</w:t>
            </w:r>
          </w:p>
          <w:p w14:paraId="5E6EB5AC" w14:textId="77777777" w:rsidR="00C47361" w:rsidRDefault="00C47361" w:rsidP="00A640DF">
            <w:pPr>
              <w:pStyle w:val="Footer1"/>
              <w:framePr w:w="9639" w:h="641" w:hRule="exact" w:wrap="around" w:vAnchor="page" w:hAnchor="page" w:x="1201" w:y="15331" w:anchorLock="1"/>
              <w:suppressOverlap/>
            </w:pPr>
            <w:r>
              <w:t xml:space="preserve">Communications </w:t>
            </w:r>
          </w:p>
          <w:p w14:paraId="2D1C41A2" w14:textId="6861E6AB" w:rsidR="00C47361" w:rsidRPr="00564B7F" w:rsidRDefault="00982EF6" w:rsidP="00A640DF">
            <w:pPr>
              <w:pStyle w:val="Footer1"/>
              <w:framePr w:w="9639" w:h="641" w:hRule="exact" w:wrap="around" w:vAnchor="page" w:hAnchor="page" w:x="1201" w:y="15331" w:anchorLock="1"/>
              <w:suppressOverlap/>
            </w:pPr>
            <w:r>
              <w:t>Julie Gibson</w:t>
            </w:r>
          </w:p>
        </w:tc>
        <w:tc>
          <w:tcPr>
            <w:tcW w:w="3119" w:type="dxa"/>
          </w:tcPr>
          <w:p w14:paraId="60FF541F" w14:textId="77777777" w:rsidR="00C47361" w:rsidRDefault="00C47361" w:rsidP="00A640DF">
            <w:pPr>
              <w:pStyle w:val="Footer2"/>
              <w:framePr w:w="9639" w:h="641" w:hRule="exact" w:wrap="around" w:vAnchor="page" w:hAnchor="page" w:x="1201" w:y="15331" w:anchorLock="1"/>
              <w:suppressOverlap/>
              <w:rPr>
                <w:lang w:val="de-DE"/>
              </w:rPr>
            </w:pPr>
            <w:r>
              <w:rPr>
                <w:lang w:val="de-DE"/>
              </w:rPr>
              <w:t>40 Liberty Blvd.</w:t>
            </w:r>
          </w:p>
          <w:p w14:paraId="3E4B2053" w14:textId="77777777" w:rsidR="00C47361" w:rsidRDefault="00C47361" w:rsidP="00A640DF">
            <w:pPr>
              <w:pStyle w:val="Footer2"/>
              <w:framePr w:w="9639" w:h="641" w:hRule="exact" w:wrap="around" w:vAnchor="page" w:hAnchor="page" w:x="1201" w:y="15331" w:anchorLock="1"/>
              <w:suppressOverlap/>
              <w:rPr>
                <w:lang w:val="de-DE"/>
              </w:rPr>
            </w:pPr>
            <w:r>
              <w:rPr>
                <w:lang w:val="de-DE"/>
              </w:rPr>
              <w:t>Malvern, PA</w:t>
            </w:r>
          </w:p>
          <w:p w14:paraId="2D628265" w14:textId="6323DBAE" w:rsidR="00C47361" w:rsidRDefault="00C47361" w:rsidP="00A640DF">
            <w:pPr>
              <w:pStyle w:val="Footer2"/>
              <w:framePr w:w="9639" w:h="641" w:hRule="exact" w:wrap="around" w:vAnchor="page" w:hAnchor="page" w:x="1201" w:y="15331" w:anchorLock="1"/>
              <w:suppressOverlap/>
              <w:rPr>
                <w:lang w:val="de-DE"/>
              </w:rPr>
            </w:pPr>
            <w:r>
              <w:rPr>
                <w:lang w:val="de-DE"/>
              </w:rPr>
              <w:t>USA</w:t>
            </w:r>
          </w:p>
        </w:tc>
      </w:tr>
      <w:tr w:rsidR="00650970" w14:paraId="7C418368" w14:textId="77777777">
        <w:trPr>
          <w:cantSplit/>
          <w:trHeight w:hRule="exact" w:val="181"/>
        </w:trPr>
        <w:tc>
          <w:tcPr>
            <w:tcW w:w="9640" w:type="dxa"/>
            <w:gridSpan w:val="2"/>
          </w:tcPr>
          <w:p w14:paraId="7259DB5D" w14:textId="77777777" w:rsidR="00650970" w:rsidRDefault="00650970" w:rsidP="00A640DF">
            <w:pPr>
              <w:pStyle w:val="ReferenceNumber"/>
              <w:framePr w:w="9639" w:h="641" w:hRule="exact" w:wrap="around" w:vAnchor="page" w:hAnchor="page" w:x="1201" w:y="15331" w:anchorLock="1"/>
              <w:suppressOverlap/>
            </w:pPr>
          </w:p>
        </w:tc>
      </w:tr>
    </w:tbl>
    <w:p w14:paraId="785B1A19" w14:textId="77777777" w:rsidR="00650970" w:rsidRDefault="00650970" w:rsidP="00A640DF">
      <w:pPr>
        <w:framePr w:w="9639" w:h="641" w:hRule="exact" w:wrap="around" w:vAnchor="page" w:hAnchor="page" w:x="1201" w:y="15331" w:anchorLock="1"/>
        <w:spacing w:line="14" w:lineRule="exact"/>
        <w:suppressOverlap/>
      </w:pPr>
    </w:p>
    <w:p w14:paraId="234E838E" w14:textId="77777777" w:rsidR="00A640DF" w:rsidRDefault="00A640DF" w:rsidP="00A640DF">
      <w:pPr>
        <w:pStyle w:val="Headline"/>
      </w:pPr>
      <w:r>
        <w:t>Siemens Healthineers Announces FDA Clearance of</w:t>
      </w:r>
    </w:p>
    <w:p w14:paraId="16199F40" w14:textId="6EBFD9C8" w:rsidR="00A640DF" w:rsidRDefault="00A640DF" w:rsidP="00A640DF">
      <w:pPr>
        <w:pStyle w:val="Headline"/>
      </w:pPr>
      <w:r>
        <w:t xml:space="preserve">MAGNETOM </w:t>
      </w:r>
      <w:proofErr w:type="spellStart"/>
      <w:r>
        <w:t>Viato.Mobile</w:t>
      </w:r>
      <w:proofErr w:type="spellEnd"/>
      <w:r>
        <w:t xml:space="preserve"> Magnetic Resonance Scanner</w:t>
      </w:r>
    </w:p>
    <w:p w14:paraId="5112C252" w14:textId="77777777" w:rsidR="00A640DF" w:rsidRPr="00A640DF" w:rsidRDefault="00A640DF" w:rsidP="00A640DF">
      <w:pPr>
        <w:pStyle w:val="Bodytext"/>
      </w:pPr>
    </w:p>
    <w:p w14:paraId="02BADFF6" w14:textId="77777777" w:rsidR="00A640DF" w:rsidRDefault="00A640DF" w:rsidP="00A640DF">
      <w:pPr>
        <w:pStyle w:val="BulletsListing"/>
      </w:pPr>
      <w:r>
        <w:t xml:space="preserve">Mobile 1.5T system brings high-quality diagnostic imaging to offsite </w:t>
      </w:r>
      <w:proofErr w:type="gramStart"/>
      <w:r>
        <w:t>locations</w:t>
      </w:r>
      <w:proofErr w:type="gramEnd"/>
    </w:p>
    <w:p w14:paraId="22D55D33" w14:textId="2D2A58F3" w:rsidR="00A640DF" w:rsidRDefault="00A640DF" w:rsidP="00A640DF">
      <w:pPr>
        <w:pStyle w:val="BulletsListing"/>
        <w:numPr>
          <w:ilvl w:val="0"/>
          <w:numId w:val="0"/>
        </w:numPr>
        <w:rPr>
          <w:strike/>
        </w:rPr>
      </w:pPr>
    </w:p>
    <w:p w14:paraId="2CA243F1" w14:textId="77777777" w:rsidR="00A640DF" w:rsidRDefault="00A640DF" w:rsidP="00A640DF">
      <w:pPr>
        <w:pStyle w:val="Bodytext"/>
      </w:pPr>
      <w:r w:rsidRPr="00F806D5">
        <w:rPr>
          <w:rFonts w:asciiTheme="minorHAnsi" w:hAnsiTheme="minorHAnsi" w:cstheme="minorHAnsi"/>
          <w:szCs w:val="22"/>
        </w:rPr>
        <w:t xml:space="preserve">Siemens Healthineers has announced the Food and Drug Administration (FDA) clearance of </w:t>
      </w:r>
      <w:r>
        <w:rPr>
          <w:rFonts w:asciiTheme="minorHAnsi" w:hAnsiTheme="minorHAnsi" w:cstheme="minorHAnsi"/>
          <w:szCs w:val="22"/>
        </w:rPr>
        <w:t xml:space="preserve">the MAGNETOM </w:t>
      </w:r>
      <w:proofErr w:type="spellStart"/>
      <w:r>
        <w:rPr>
          <w:rFonts w:asciiTheme="minorHAnsi" w:hAnsiTheme="minorHAnsi" w:cstheme="minorHAnsi"/>
          <w:szCs w:val="22"/>
        </w:rPr>
        <w:t>Viato.Mobile</w:t>
      </w:r>
      <w:proofErr w:type="spellEnd"/>
      <w:r>
        <w:rPr>
          <w:rFonts w:asciiTheme="minorHAnsi" w:hAnsiTheme="minorHAnsi" w:cstheme="minorHAnsi"/>
          <w:szCs w:val="22"/>
        </w:rPr>
        <w:t xml:space="preserve">, a new 1.5 Tesla (1.5T) magnetic resonance (MR) imaging scanner optimized for </w:t>
      </w:r>
      <w:r w:rsidRPr="000C0D6B">
        <w:t>mobile use</w:t>
      </w:r>
      <w:r>
        <w:t xml:space="preserve"> </w:t>
      </w:r>
      <w:r w:rsidRPr="000C0D6B">
        <w:t>to provide greater flexibility in deploying MR imaging</w:t>
      </w:r>
      <w:r>
        <w:t>. Designed to be installed in a trailer for easy transportation to offsite locations, the 70 centimeter-bore scanner brings advanced medical imaging to patients,</w:t>
      </w:r>
      <w:r w:rsidRPr="001D6EA5">
        <w:t xml:space="preserve"> </w:t>
      </w:r>
      <w:r>
        <w:t xml:space="preserve">often with serious health conditions, who would otherwise need to travel long distances. The MAGNETOM </w:t>
      </w:r>
      <w:proofErr w:type="spellStart"/>
      <w:r>
        <w:t>Viato.Mobile</w:t>
      </w:r>
      <w:proofErr w:type="spellEnd"/>
      <w:r>
        <w:t xml:space="preserve"> can also remain at a site for long-term use, providing an additional MR scanner to hospitals and other healthcare facilities that lack the space or budget to construct a shielded room for a fixed-magnet system.</w:t>
      </w:r>
    </w:p>
    <w:p w14:paraId="681552A9" w14:textId="77777777" w:rsidR="00A640DF" w:rsidRDefault="00A640DF" w:rsidP="00A640DF">
      <w:pPr>
        <w:pStyle w:val="Bodytext"/>
      </w:pPr>
    </w:p>
    <w:p w14:paraId="1510FCA2" w14:textId="77777777" w:rsidR="00A640DF" w:rsidRDefault="00A640DF" w:rsidP="00A640DF">
      <w:pPr>
        <w:pStyle w:val="Bodytext"/>
        <w:rPr>
          <w:rFonts w:asciiTheme="minorHAnsi" w:hAnsiTheme="minorHAnsi" w:cstheme="minorHAnsi"/>
          <w:b/>
          <w:bCs/>
          <w:szCs w:val="22"/>
        </w:rPr>
      </w:pPr>
      <w:r>
        <w:rPr>
          <w:rFonts w:asciiTheme="minorHAnsi" w:hAnsiTheme="minorHAnsi" w:cstheme="minorHAnsi"/>
          <w:szCs w:val="22"/>
        </w:rPr>
        <w:t xml:space="preserve">“The MAGNETOM </w:t>
      </w:r>
      <w:proofErr w:type="spellStart"/>
      <w:r>
        <w:rPr>
          <w:rFonts w:asciiTheme="minorHAnsi" w:hAnsiTheme="minorHAnsi" w:cstheme="minorHAnsi"/>
          <w:szCs w:val="22"/>
        </w:rPr>
        <w:t>Viato.Mobile</w:t>
      </w:r>
      <w:proofErr w:type="spellEnd"/>
      <w:r>
        <w:rPr>
          <w:rFonts w:asciiTheme="minorHAnsi" w:hAnsiTheme="minorHAnsi" w:cstheme="minorHAnsi"/>
          <w:szCs w:val="22"/>
        </w:rPr>
        <w:t xml:space="preserve"> demonstrates our dedication to the mobile MR market by offering the latest and greatest technologies to patients who might lack convenient access to premium diagnostic MR scanners,” </w:t>
      </w:r>
      <w:r w:rsidRPr="004E10C4">
        <w:rPr>
          <w:rFonts w:asciiTheme="minorHAnsi" w:hAnsiTheme="minorHAnsi" w:cstheme="minorHAnsi"/>
          <w:szCs w:val="22"/>
        </w:rPr>
        <w:t xml:space="preserve">said </w:t>
      </w:r>
      <w:r>
        <w:rPr>
          <w:rFonts w:asciiTheme="minorHAnsi" w:hAnsiTheme="minorHAnsi" w:cstheme="minorHAnsi"/>
          <w:szCs w:val="22"/>
        </w:rPr>
        <w:t>Jane Kilkenny</w:t>
      </w:r>
      <w:r w:rsidRPr="004E10C4">
        <w:rPr>
          <w:rFonts w:asciiTheme="minorHAnsi" w:hAnsiTheme="minorHAnsi" w:cstheme="minorHAnsi"/>
          <w:szCs w:val="22"/>
        </w:rPr>
        <w:t xml:space="preserve">, </w:t>
      </w:r>
      <w:r>
        <w:rPr>
          <w:rFonts w:asciiTheme="minorHAnsi" w:hAnsiTheme="minorHAnsi" w:cstheme="minorHAnsi"/>
          <w:szCs w:val="22"/>
        </w:rPr>
        <w:t>v</w:t>
      </w:r>
      <w:r w:rsidRPr="004E10C4">
        <w:rPr>
          <w:rFonts w:asciiTheme="minorHAnsi" w:hAnsiTheme="minorHAnsi" w:cstheme="minorHAnsi"/>
          <w:szCs w:val="22"/>
        </w:rPr>
        <w:t xml:space="preserve">ice </w:t>
      </w:r>
      <w:r>
        <w:rPr>
          <w:rFonts w:asciiTheme="minorHAnsi" w:hAnsiTheme="minorHAnsi" w:cstheme="minorHAnsi"/>
          <w:szCs w:val="22"/>
        </w:rPr>
        <w:t>p</w:t>
      </w:r>
      <w:r w:rsidRPr="004E10C4">
        <w:rPr>
          <w:rFonts w:asciiTheme="minorHAnsi" w:hAnsiTheme="minorHAnsi" w:cstheme="minorHAnsi"/>
          <w:szCs w:val="22"/>
        </w:rPr>
        <w:t xml:space="preserve">resident of </w:t>
      </w:r>
      <w:r>
        <w:rPr>
          <w:rFonts w:asciiTheme="minorHAnsi" w:hAnsiTheme="minorHAnsi" w:cstheme="minorHAnsi"/>
          <w:szCs w:val="22"/>
        </w:rPr>
        <w:t>magnetic resonance</w:t>
      </w:r>
      <w:r w:rsidRPr="004E10C4">
        <w:rPr>
          <w:rFonts w:asciiTheme="minorHAnsi" w:hAnsiTheme="minorHAnsi" w:cstheme="minorHAnsi"/>
          <w:szCs w:val="22"/>
        </w:rPr>
        <w:t xml:space="preserve"> at Siemens Healthineers North America.</w:t>
      </w:r>
      <w:r>
        <w:rPr>
          <w:rFonts w:asciiTheme="minorHAnsi" w:hAnsiTheme="minorHAnsi" w:cstheme="minorHAnsi"/>
          <w:b/>
          <w:bCs/>
          <w:szCs w:val="22"/>
        </w:rPr>
        <w:t xml:space="preserve"> </w:t>
      </w:r>
      <w:r w:rsidRPr="00690782">
        <w:rPr>
          <w:rFonts w:asciiTheme="minorHAnsi" w:hAnsiTheme="minorHAnsi" w:cstheme="minorHAnsi"/>
          <w:szCs w:val="22"/>
        </w:rPr>
        <w:t xml:space="preserve">“The introduction of the MAGNETOM </w:t>
      </w:r>
      <w:proofErr w:type="spellStart"/>
      <w:r w:rsidRPr="00690782">
        <w:rPr>
          <w:rFonts w:asciiTheme="minorHAnsi" w:hAnsiTheme="minorHAnsi" w:cstheme="minorHAnsi"/>
          <w:szCs w:val="22"/>
        </w:rPr>
        <w:t>Viato.Mobile</w:t>
      </w:r>
      <w:proofErr w:type="spellEnd"/>
      <w:r w:rsidRPr="00690782">
        <w:rPr>
          <w:rFonts w:asciiTheme="minorHAnsi" w:hAnsiTheme="minorHAnsi" w:cstheme="minorHAnsi"/>
          <w:szCs w:val="22"/>
        </w:rPr>
        <w:t xml:space="preserve"> is yet another example of our efforts to </w:t>
      </w:r>
      <w:r w:rsidRPr="00690782">
        <w:rPr>
          <w:lang w:val="en-GB"/>
        </w:rPr>
        <w:t>democratize high-end imaging technology to provide greater access to care.”</w:t>
      </w:r>
      <w:r w:rsidRPr="00690782">
        <w:rPr>
          <w:rFonts w:asciiTheme="minorHAnsi" w:hAnsiTheme="minorHAnsi" w:cstheme="minorHAnsi"/>
          <w:b/>
          <w:bCs/>
          <w:szCs w:val="22"/>
        </w:rPr>
        <w:t xml:space="preserve"> </w:t>
      </w:r>
    </w:p>
    <w:p w14:paraId="47B88128" w14:textId="77777777" w:rsidR="00A640DF" w:rsidRDefault="00A640DF" w:rsidP="00A640DF">
      <w:pPr>
        <w:pStyle w:val="Bodytext"/>
      </w:pPr>
    </w:p>
    <w:p w14:paraId="0C3FBF1D" w14:textId="77777777" w:rsidR="00A640DF" w:rsidRDefault="00A640DF" w:rsidP="00A640DF">
      <w:pPr>
        <w:pStyle w:val="Bodytext"/>
      </w:pPr>
      <w:r>
        <w:t xml:space="preserve">The MAGNETOM </w:t>
      </w:r>
      <w:proofErr w:type="spellStart"/>
      <w:r>
        <w:t>Viato.Mobile</w:t>
      </w:r>
      <w:proofErr w:type="spellEnd"/>
      <w:r>
        <w:t xml:space="preserve"> is distinguished by high-end technologies that have migrated from fixed Siemens Healthineers MR scanners. </w:t>
      </w:r>
      <w:proofErr w:type="spellStart"/>
      <w:r>
        <w:t>BioMatrix</w:t>
      </w:r>
      <w:proofErr w:type="spellEnd"/>
      <w:r>
        <w:t xml:space="preserve"> Technology enables the user to compensate for different patient physiologies and anatomies to personalize MR exams and avoid variations in imaging results. Deep Resolve image reconstruction is powered by artificial intelligence, not only to improve image resolution and signal-to-noise ratio but also to dramatically accelerate scanning times, including some brain scans by as much as 70%. With these capabilities, Deep Resolve can boost user workflow efficiency and enhance the </w:t>
      </w:r>
      <w:r>
        <w:lastRenderedPageBreak/>
        <w:t xml:space="preserve">patient experience. The scanner’s </w:t>
      </w:r>
      <w:proofErr w:type="spellStart"/>
      <w:r>
        <w:t>myExam</w:t>
      </w:r>
      <w:proofErr w:type="spellEnd"/>
      <w:r>
        <w:t xml:space="preserve"> Companion features provide radiologic technologists with tiered levels of assistance to guide them through the exam regardless of their experience level and help them achieve consistent, high-quality images.</w:t>
      </w:r>
    </w:p>
    <w:p w14:paraId="04937E60" w14:textId="77777777" w:rsidR="00A640DF" w:rsidRPr="00B20D89" w:rsidRDefault="00A640DF" w:rsidP="00A640DF">
      <w:pPr>
        <w:pStyle w:val="Bodytext"/>
      </w:pPr>
      <w:r>
        <w:t xml:space="preserve">A comprehensive portfolio of </w:t>
      </w:r>
      <w:r>
        <w:rPr>
          <w:rFonts w:asciiTheme="minorHAnsi" w:hAnsiTheme="minorHAnsi" w:cstheme="minorHAnsi"/>
          <w:szCs w:val="22"/>
        </w:rPr>
        <w:t xml:space="preserve">high-performance MR coils </w:t>
      </w:r>
      <w:proofErr w:type="gramStart"/>
      <w:r>
        <w:rPr>
          <w:rFonts w:asciiTheme="minorHAnsi" w:hAnsiTheme="minorHAnsi" w:cstheme="minorHAnsi"/>
          <w:szCs w:val="22"/>
        </w:rPr>
        <w:t>deliver</w:t>
      </w:r>
      <w:proofErr w:type="gramEnd"/>
      <w:r>
        <w:rPr>
          <w:rFonts w:asciiTheme="minorHAnsi" w:hAnsiTheme="minorHAnsi" w:cstheme="minorHAnsi"/>
          <w:szCs w:val="22"/>
        </w:rPr>
        <w:t xml:space="preserve"> patient comfort, fast and easy workflows, and a high degree of image quality. The coil portfolio includes the </w:t>
      </w:r>
      <w:proofErr w:type="spellStart"/>
      <w:r>
        <w:rPr>
          <w:rFonts w:asciiTheme="minorHAnsi" w:hAnsiTheme="minorHAnsi" w:cstheme="minorHAnsi"/>
          <w:szCs w:val="22"/>
        </w:rPr>
        <w:t>BioMatrix</w:t>
      </w:r>
      <w:proofErr w:type="spellEnd"/>
      <w:r>
        <w:rPr>
          <w:rFonts w:asciiTheme="minorHAnsi" w:hAnsiTheme="minorHAnsi" w:cstheme="minorHAnsi"/>
          <w:szCs w:val="22"/>
        </w:rPr>
        <w:t xml:space="preserve"> Head/Neck 20 coil, which is tiltable for every patient; the </w:t>
      </w:r>
      <w:proofErr w:type="spellStart"/>
      <w:r>
        <w:rPr>
          <w:rFonts w:asciiTheme="minorHAnsi" w:hAnsiTheme="minorHAnsi" w:cstheme="minorHAnsi"/>
          <w:szCs w:val="22"/>
        </w:rPr>
        <w:t>BioMatrix</w:t>
      </w:r>
      <w:proofErr w:type="spellEnd"/>
      <w:r>
        <w:rPr>
          <w:rFonts w:asciiTheme="minorHAnsi" w:hAnsiTheme="minorHAnsi" w:cstheme="minorHAnsi"/>
          <w:szCs w:val="22"/>
        </w:rPr>
        <w:t xml:space="preserve"> Body 18 body coil with Beat Sensor, which increases imaging flexibility and enables full cardiovascular MR exams without electrocardiogram triggering; and the </w:t>
      </w:r>
      <w:proofErr w:type="spellStart"/>
      <w:r>
        <w:rPr>
          <w:rFonts w:asciiTheme="minorHAnsi" w:hAnsiTheme="minorHAnsi" w:cstheme="minorHAnsi"/>
          <w:szCs w:val="22"/>
        </w:rPr>
        <w:t>UltraFlex</w:t>
      </w:r>
      <w:proofErr w:type="spellEnd"/>
      <w:r>
        <w:rPr>
          <w:rFonts w:asciiTheme="minorHAnsi" w:hAnsiTheme="minorHAnsi" w:cstheme="minorHAnsi"/>
          <w:szCs w:val="22"/>
        </w:rPr>
        <w:t xml:space="preserve"> Small &amp; Large 18 flexible multi-purpose coils for rapid-acquisition, high-resolution imaging.</w:t>
      </w:r>
    </w:p>
    <w:p w14:paraId="2963DD40" w14:textId="77777777" w:rsidR="00A640DF" w:rsidRDefault="00A640DF" w:rsidP="00A640DF">
      <w:pPr>
        <w:pStyle w:val="Bodytext"/>
        <w:rPr>
          <w:rFonts w:asciiTheme="minorHAnsi" w:hAnsiTheme="minorHAnsi" w:cstheme="minorHAnsi"/>
          <w:szCs w:val="22"/>
        </w:rPr>
      </w:pPr>
    </w:p>
    <w:p w14:paraId="772BB8D0" w14:textId="77777777" w:rsidR="00A640DF" w:rsidRPr="0050525B" w:rsidRDefault="00A640DF" w:rsidP="00A640DF">
      <w:pPr>
        <w:pStyle w:val="Bodytext"/>
      </w:pPr>
      <w:r w:rsidRPr="008C02B2">
        <w:t xml:space="preserve">For </w:t>
      </w:r>
      <w:r>
        <w:t>more</w:t>
      </w:r>
      <w:r w:rsidRPr="008C02B2">
        <w:t xml:space="preserve"> information on </w:t>
      </w:r>
      <w:r>
        <w:t xml:space="preserve">the MAGNETOM </w:t>
      </w:r>
      <w:proofErr w:type="spellStart"/>
      <w:r>
        <w:t>Viato.Mobile</w:t>
      </w:r>
      <w:proofErr w:type="spellEnd"/>
      <w:r w:rsidRPr="008C02B2">
        <w:t>, please see</w:t>
      </w:r>
      <w:r>
        <w:t xml:space="preserve"> </w:t>
      </w:r>
      <w:hyperlink r:id="rId12" w:history="1">
        <w:r w:rsidRPr="0064132E">
          <w:rPr>
            <w:rStyle w:val="Hyperlink"/>
          </w:rPr>
          <w:t>siemens-healthineers.us/</w:t>
        </w:r>
        <w:proofErr w:type="spellStart"/>
        <w:r w:rsidRPr="0064132E">
          <w:rPr>
            <w:rStyle w:val="Hyperlink"/>
          </w:rPr>
          <w:t>magnetom</w:t>
        </w:r>
        <w:proofErr w:type="spellEnd"/>
        <w:r w:rsidRPr="0064132E">
          <w:rPr>
            <w:rStyle w:val="Hyperlink"/>
          </w:rPr>
          <w:t>-</w:t>
        </w:r>
        <w:proofErr w:type="spellStart"/>
        <w:r w:rsidRPr="0064132E">
          <w:rPr>
            <w:rStyle w:val="Hyperlink"/>
          </w:rPr>
          <w:t>viato</w:t>
        </w:r>
        <w:proofErr w:type="spellEnd"/>
        <w:r w:rsidRPr="0064132E">
          <w:rPr>
            <w:rStyle w:val="Hyperlink"/>
          </w:rPr>
          <w:t>-mobile</w:t>
        </w:r>
      </w:hyperlink>
      <w:r>
        <w:t xml:space="preserve"> </w:t>
      </w:r>
    </w:p>
    <w:p w14:paraId="635DF839" w14:textId="77777777" w:rsidR="00A640DF" w:rsidRDefault="00A640DF" w:rsidP="00A640DF">
      <w:pPr>
        <w:pStyle w:val="Bodytext"/>
        <w:rPr>
          <w:b/>
        </w:rPr>
      </w:pPr>
    </w:p>
    <w:p w14:paraId="5C3B4C53" w14:textId="77777777" w:rsidR="00573217" w:rsidRPr="0050525B" w:rsidRDefault="00573217" w:rsidP="00573217">
      <w:pPr>
        <w:pStyle w:val="Bodytext"/>
        <w:rPr>
          <w:b/>
        </w:rPr>
      </w:pPr>
      <w:r w:rsidRPr="0050525B">
        <w:rPr>
          <w:b/>
        </w:rPr>
        <w:t xml:space="preserve">Contact for </w:t>
      </w:r>
      <w:proofErr w:type="gramStart"/>
      <w:r w:rsidRPr="0050525B">
        <w:rPr>
          <w:b/>
        </w:rPr>
        <w:t>journalists</w:t>
      </w:r>
      <w:proofErr w:type="gramEnd"/>
    </w:p>
    <w:p w14:paraId="69EBFD11" w14:textId="77777777" w:rsidR="00573217" w:rsidRPr="0050525B" w:rsidRDefault="00573217" w:rsidP="00573217">
      <w:pPr>
        <w:pStyle w:val="Bodytext"/>
      </w:pPr>
      <w:r>
        <w:t>Jeff Bell</w:t>
      </w:r>
    </w:p>
    <w:p w14:paraId="1D586B1E" w14:textId="469F92D2" w:rsidR="00573217" w:rsidRPr="0050525B" w:rsidRDefault="00573217" w:rsidP="00573217">
      <w:pPr>
        <w:pStyle w:val="Bodytext"/>
      </w:pPr>
      <w:proofErr w:type="gramStart"/>
      <w:r w:rsidRPr="0050525B">
        <w:t>Phone:+</w:t>
      </w:r>
      <w:proofErr w:type="gramEnd"/>
      <w:r>
        <w:t>484-868-8346</w:t>
      </w:r>
      <w:r w:rsidRPr="0050525B">
        <w:t xml:space="preserve">; E-mail: </w:t>
      </w:r>
      <w:hyperlink r:id="rId13" w:history="1">
        <w:r w:rsidR="00491D2F" w:rsidRPr="00C17E1E">
          <w:rPr>
            <w:rStyle w:val="Hyperlink"/>
          </w:rPr>
          <w:t>jeffrey.t.bell@siemens-healthineers.com</w:t>
        </w:r>
      </w:hyperlink>
      <w:r>
        <w:t xml:space="preserve"> </w:t>
      </w:r>
    </w:p>
    <w:p w14:paraId="0F8CA283" w14:textId="77777777" w:rsidR="00650970" w:rsidRDefault="00650970">
      <w:pPr>
        <w:pStyle w:val="Bodytext"/>
        <w:rPr>
          <w:lang w:val="fr-FR"/>
        </w:rPr>
      </w:pPr>
    </w:p>
    <w:p w14:paraId="34B35C1F" w14:textId="6C413E84" w:rsidR="00650970" w:rsidRPr="000C203C" w:rsidRDefault="008C0416" w:rsidP="008C0416">
      <w:pPr>
        <w:pStyle w:val="Boilerplate"/>
      </w:pPr>
      <w:r w:rsidRPr="00A640DF">
        <w:rPr>
          <w:b/>
          <w:bCs/>
          <w:szCs w:val="16"/>
        </w:rPr>
        <w:t xml:space="preserve">Siemens Healthineers AG </w:t>
      </w:r>
      <w:r w:rsidRPr="00A640DF">
        <w:rPr>
          <w:szCs w:val="16"/>
        </w:rPr>
        <w:t xml:space="preserve">(listed in Frankfurt, Germany: SHL) </w:t>
      </w:r>
      <w:proofErr w:type="gramStart"/>
      <w:r w:rsidRPr="00A640DF">
        <w:rPr>
          <w:szCs w:val="16"/>
        </w:rPr>
        <w:t>pioneers</w:t>
      </w:r>
      <w:proofErr w:type="gramEnd"/>
      <w:r w:rsidRPr="00A640DF">
        <w:rPr>
          <w:szCs w:val="16"/>
        </w:rPr>
        <w:t xml:space="preserve"> breakthroughs in healthcare. For everyone. Everywhere. As a leading medical technology company headquartered in Erlangen, Germany, Siemens </w:t>
      </w:r>
      <w:proofErr w:type="gramStart"/>
      <w:r w:rsidRPr="00A640DF">
        <w:rPr>
          <w:szCs w:val="16"/>
        </w:rPr>
        <w:t>Healthineers</w:t>
      </w:r>
      <w:proofErr w:type="gramEnd"/>
      <w:r w:rsidRPr="00A640DF">
        <w:rPr>
          <w:szCs w:val="16"/>
        </w:rPr>
        <w:t xml:space="preserve"> and its regional companies are continuously developing their product and service portfolio, with AI-supported applications and digital offerings that play an increasingly important role in the next generation of medical technology. These new applications will enhance the company’s foundation in in-vitro diagnostics, image-guided therapy, in-vivo diagnostics, and innovative cancer care. Siemens Healthineers also provides a range of services and solutions to enhance healthcare providers’ ability to provide high-quality, efficient care. In fiscal 2022, which ended on September 30, 2022, Siemens Healthineers, which has approximately 69,500 employees worldwide, generated revenue of around €21.7 billion and adjusted EBIT of almost €3.7 billion. Further information is available at www.siemens-healthineers.com.</w:t>
      </w:r>
    </w:p>
    <w:sectPr w:rsidR="00650970" w:rsidRPr="000C203C">
      <w:headerReference w:type="default" r:id="rId14"/>
      <w:footerReference w:type="default" r:id="rId15"/>
      <w:footerReference w:type="first" r:id="rId16"/>
      <w:pgSz w:w="11906" w:h="16838" w:code="9"/>
      <w:pgMar w:top="709" w:right="2552" w:bottom="1077" w:left="1134" w:header="907"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8712C" w14:textId="77777777" w:rsidR="00C27438" w:rsidRDefault="00C27438">
      <w:r>
        <w:separator/>
      </w:r>
    </w:p>
  </w:endnote>
  <w:endnote w:type="continuationSeparator" w:id="0">
    <w:p w14:paraId="59FB8B65" w14:textId="77777777" w:rsidR="00C27438" w:rsidRDefault="00C27438">
      <w:r>
        <w:continuationSeparator/>
      </w:r>
    </w:p>
  </w:endnote>
  <w:endnote w:type="continuationNotice" w:id="1">
    <w:p w14:paraId="2EA76D00" w14:textId="77777777" w:rsidR="00C27438" w:rsidRDefault="00C274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emens Sans">
    <w:altName w:val="Siemens Sans"/>
    <w:panose1 w:val="00000000000000000000"/>
    <w:charset w:val="00"/>
    <w:family w:val="auto"/>
    <w:pitch w:val="variable"/>
    <w:sig w:usb0="A00002FF" w:usb1="0000207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7DD11" w14:textId="7D077DEC" w:rsidR="00650970" w:rsidRDefault="00EF500B">
    <w:pPr>
      <w:pStyle w:val="scforgzeile"/>
      <w:rPr>
        <w:lang w:val="en-US"/>
      </w:rPr>
    </w:pPr>
    <w:r>
      <w:fldChar w:fldCharType="begin"/>
    </w:r>
    <w:r>
      <w:rPr>
        <w:lang w:val="en-US"/>
      </w:rPr>
      <w:instrText xml:space="preserve"> STYLEREF \* CHARFORMAT "Reference Number" </w:instrText>
    </w:r>
    <w:r>
      <w:fldChar w:fldCharType="end"/>
    </w:r>
    <w:r>
      <w:rPr>
        <w:lang w:val="en-US"/>
      </w:rPr>
      <w:tab/>
    </w:r>
    <w:r>
      <w:rPr>
        <w:rStyle w:val="Page"/>
        <w:lang w:val="en-US"/>
      </w:rPr>
      <w:t xml:space="preserve">Page </w:t>
    </w:r>
    <w:r>
      <w:rPr>
        <w:rStyle w:val="Page"/>
      </w:rPr>
      <w:fldChar w:fldCharType="begin"/>
    </w:r>
    <w:r>
      <w:rPr>
        <w:rStyle w:val="Page"/>
        <w:lang w:val="en-US"/>
      </w:rPr>
      <w:instrText xml:space="preserve"> PAGE  \* MERGEFORMAT </w:instrText>
    </w:r>
    <w:r>
      <w:rPr>
        <w:rStyle w:val="Page"/>
      </w:rPr>
      <w:fldChar w:fldCharType="separate"/>
    </w:r>
    <w:r>
      <w:rPr>
        <w:rStyle w:val="Page"/>
        <w:lang w:val="en-US"/>
      </w:rPr>
      <w:t>2</w:t>
    </w:r>
    <w:r>
      <w:rPr>
        <w:rStyle w:val="Page"/>
      </w:rPr>
      <w:fldChar w:fldCharType="end"/>
    </w:r>
    <w:r>
      <w:rPr>
        <w:rStyle w:val="Page"/>
        <w:lang w:val="en-US"/>
      </w:rPr>
      <w:t>/</w:t>
    </w:r>
    <w:r>
      <w:rPr>
        <w:rStyle w:val="Page"/>
        <w:lang w:val="en-US"/>
      </w:rPr>
      <w:fldChar w:fldCharType="begin"/>
    </w:r>
    <w:r>
      <w:rPr>
        <w:rStyle w:val="Page"/>
        <w:lang w:val="en-US"/>
      </w:rPr>
      <w:instrText xml:space="preserve"> NUMPAGES  \* MERGEFORMAT </w:instrText>
    </w:r>
    <w:r>
      <w:rPr>
        <w:rStyle w:val="Page"/>
        <w:lang w:val="en-US"/>
      </w:rPr>
      <w:fldChar w:fldCharType="separate"/>
    </w:r>
    <w:r>
      <w:rPr>
        <w:rStyle w:val="Page"/>
        <w:lang w:val="en-US"/>
      </w:rPr>
      <w:t>2</w:t>
    </w:r>
    <w:r>
      <w:rPr>
        <w:rStyle w:val="Page"/>
        <w:lang w:val="en-U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D0675" w14:textId="77777777" w:rsidR="00650970" w:rsidRDefault="00EF500B">
    <w:pPr>
      <w:pStyle w:val="scforgzeile"/>
      <w:rPr>
        <w:rStyle w:val="Page"/>
      </w:rPr>
    </w:pPr>
    <w:r>
      <w:tab/>
    </w:r>
    <w:r>
      <w:rPr>
        <w:rStyle w:val="Page"/>
      </w:rPr>
      <w:t xml:space="preserve">Page </w:t>
    </w:r>
    <w:r>
      <w:rPr>
        <w:rStyle w:val="Page"/>
      </w:rPr>
      <w:fldChar w:fldCharType="begin"/>
    </w:r>
    <w:r>
      <w:rPr>
        <w:rStyle w:val="Page"/>
      </w:rPr>
      <w:instrText xml:space="preserve"> PAGE  \* MERGEFORMAT </w:instrText>
    </w:r>
    <w:r>
      <w:rPr>
        <w:rStyle w:val="Page"/>
      </w:rPr>
      <w:fldChar w:fldCharType="separate"/>
    </w:r>
    <w:r>
      <w:rPr>
        <w:rStyle w:val="Page"/>
      </w:rPr>
      <w:t>1</w:t>
    </w:r>
    <w:r>
      <w:rPr>
        <w:rStyle w:val="Page"/>
      </w:rPr>
      <w:fldChar w:fldCharType="end"/>
    </w:r>
    <w:r>
      <w:rPr>
        <w:rStyle w:val="Page"/>
      </w:rPr>
      <w:t>/</w:t>
    </w:r>
    <w:r>
      <w:rPr>
        <w:rStyle w:val="Page"/>
      </w:rPr>
      <w:fldChar w:fldCharType="begin"/>
    </w:r>
    <w:r>
      <w:rPr>
        <w:rStyle w:val="Page"/>
      </w:rPr>
      <w:instrText xml:space="preserve"> NUMPAGES  \* MERGEFORMAT </w:instrText>
    </w:r>
    <w:r>
      <w:rPr>
        <w:rStyle w:val="Page"/>
      </w:rPr>
      <w:fldChar w:fldCharType="separate"/>
    </w:r>
    <w:r>
      <w:rPr>
        <w:rStyle w:val="Page"/>
      </w:rPr>
      <w:t>2</w:t>
    </w:r>
    <w:r>
      <w:rPr>
        <w:rStyle w:val="Pag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745322" w14:textId="77777777" w:rsidR="00C27438" w:rsidRDefault="00C27438">
      <w:r>
        <w:separator/>
      </w:r>
    </w:p>
  </w:footnote>
  <w:footnote w:type="continuationSeparator" w:id="0">
    <w:p w14:paraId="18461A44" w14:textId="77777777" w:rsidR="00C27438" w:rsidRDefault="00C27438">
      <w:r>
        <w:continuationSeparator/>
      </w:r>
    </w:p>
  </w:footnote>
  <w:footnote w:type="continuationNotice" w:id="1">
    <w:p w14:paraId="0DF4BA56" w14:textId="77777777" w:rsidR="00C27438" w:rsidRDefault="00C2743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0" w:type="dxa"/>
        <w:right w:w="0" w:type="dxa"/>
      </w:tblCellMar>
      <w:tblLook w:val="0000" w:firstRow="0" w:lastRow="0" w:firstColumn="0" w:lastColumn="0" w:noHBand="0" w:noVBand="0"/>
    </w:tblPr>
    <w:tblGrid>
      <w:gridCol w:w="6521"/>
      <w:gridCol w:w="3119"/>
    </w:tblGrid>
    <w:tr w:rsidR="00650970" w14:paraId="1FF31066" w14:textId="77777777">
      <w:trPr>
        <w:cantSplit/>
        <w:trHeight w:hRule="exact" w:val="1191"/>
      </w:trPr>
      <w:tc>
        <w:tcPr>
          <w:tcW w:w="6521" w:type="dxa"/>
        </w:tcPr>
        <w:p w14:paraId="5E8F5CF7" w14:textId="77777777" w:rsidR="00650970" w:rsidRDefault="00EF500B">
          <w:pPr>
            <w:pStyle w:val="HeaderPage2"/>
            <w:rPr>
              <w:b/>
            </w:rPr>
          </w:pPr>
          <w:r>
            <w:t>Press Release</w:t>
          </w:r>
        </w:p>
      </w:tc>
      <w:tc>
        <w:tcPr>
          <w:tcW w:w="3119" w:type="dxa"/>
        </w:tcPr>
        <w:p w14:paraId="3CEE6059" w14:textId="77777777" w:rsidR="00650970" w:rsidRDefault="00EF500B">
          <w:pPr>
            <w:pStyle w:val="HeaderPage2"/>
            <w:rPr>
              <w:b/>
            </w:rPr>
          </w:pPr>
          <w:r>
            <w:rPr>
              <w:b/>
            </w:rPr>
            <w:t>Siemens Healthineers</w:t>
          </w:r>
        </w:p>
      </w:tc>
    </w:tr>
  </w:tbl>
  <w:p w14:paraId="4AC8D945" w14:textId="77777777" w:rsidR="00650970" w:rsidRDefault="00650970">
    <w:pPr>
      <w:spacing w:line="14"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7A2A9D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66AB42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0963E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1F4756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828CDAB8"/>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A04A1E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362D05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14043B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D02364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64C5BD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51587F"/>
    <w:multiLevelType w:val="hybridMultilevel"/>
    <w:tmpl w:val="B50C3BE6"/>
    <w:lvl w:ilvl="0" w:tplc="D4067D2E">
      <w:numFmt w:val="bullet"/>
      <w:pStyle w:val="BulletsListing"/>
      <w:lvlText w:val=""/>
      <w:lvlJc w:val="left"/>
      <w:pPr>
        <w:tabs>
          <w:tab w:val="num" w:pos="227"/>
        </w:tabs>
        <w:ind w:left="227" w:hanging="227"/>
      </w:pPr>
      <w:rPr>
        <w:rFonts w:ascii="Symbol" w:eastAsia="Times New Roman"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27400EB"/>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292819CF"/>
    <w:multiLevelType w:val="hybridMultilevel"/>
    <w:tmpl w:val="4CBE7D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2C56C2E"/>
    <w:multiLevelType w:val="multilevel"/>
    <w:tmpl w:val="AAEE0606"/>
    <w:lvl w:ilvl="0">
      <w:numFmt w:val="bullet"/>
      <w:lvlText w:val=""/>
      <w:lvlJc w:val="left"/>
      <w:pPr>
        <w:tabs>
          <w:tab w:val="num" w:pos="170"/>
        </w:tabs>
        <w:ind w:left="0" w:firstLine="0"/>
      </w:pPr>
      <w:rPr>
        <w:rFonts w:ascii="Symbol" w:eastAsia="Times New Roman"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651E9E"/>
    <w:multiLevelType w:val="hybridMultilevel"/>
    <w:tmpl w:val="F3A832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56F250C"/>
    <w:multiLevelType w:val="multilevel"/>
    <w:tmpl w:val="7F3A6EB8"/>
    <w:lvl w:ilvl="0">
      <w:start w:val="1"/>
      <w:numFmt w:val="bullet"/>
      <w:lvlText w:val="-"/>
      <w:lvlJc w:val="left"/>
      <w:pPr>
        <w:tabs>
          <w:tab w:val="num" w:pos="284"/>
        </w:tabs>
        <w:ind w:left="284" w:hanging="284"/>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DC444E9"/>
    <w:multiLevelType w:val="hybridMultilevel"/>
    <w:tmpl w:val="28AEE1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42C841F1"/>
    <w:multiLevelType w:val="hybridMultilevel"/>
    <w:tmpl w:val="ECE0ED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8E1F3E"/>
    <w:multiLevelType w:val="hybridMultilevel"/>
    <w:tmpl w:val="7F3A6EB8"/>
    <w:lvl w:ilvl="0" w:tplc="7F928976">
      <w:start w:val="1"/>
      <w:numFmt w:val="bullet"/>
      <w:lvlText w:val="-"/>
      <w:lvlJc w:val="left"/>
      <w:pPr>
        <w:tabs>
          <w:tab w:val="num" w:pos="284"/>
        </w:tabs>
        <w:ind w:left="284" w:hanging="284"/>
      </w:pPr>
      <w:rPr>
        <w:rFonts w:ascii="Arial" w:hAnsi="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7C8602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A291DAF"/>
    <w:multiLevelType w:val="multilevel"/>
    <w:tmpl w:val="2AAC5740"/>
    <w:lvl w:ilvl="0">
      <w:numFmt w:val="bullet"/>
      <w:lvlText w:val=""/>
      <w:lvlJc w:val="left"/>
      <w:pPr>
        <w:tabs>
          <w:tab w:val="num" w:pos="284"/>
        </w:tabs>
        <w:ind w:left="284" w:hanging="284"/>
      </w:pPr>
      <w:rPr>
        <w:rFonts w:ascii="Symbol" w:eastAsia="Times New Roman"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DB52151"/>
    <w:multiLevelType w:val="multilevel"/>
    <w:tmpl w:val="04090023"/>
    <w:styleLink w:val="ArticleSection"/>
    <w:lvl w:ilvl="0">
      <w:start w:val="1"/>
      <w:numFmt w:val="upperRoman"/>
      <w:lvlText w:val="Artikel %1."/>
      <w:lvlJc w:val="left"/>
      <w:pPr>
        <w:tabs>
          <w:tab w:val="num" w:pos="1440"/>
        </w:tabs>
        <w:ind w:left="0" w:firstLine="0"/>
      </w:pPr>
    </w:lvl>
    <w:lvl w:ilvl="1">
      <w:start w:val="1"/>
      <w:numFmt w:val="decimalZero"/>
      <w:isLgl/>
      <w:lvlText w:val="Abschnitt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529688556">
    <w:abstractNumId w:val="18"/>
  </w:num>
  <w:num w:numId="2" w16cid:durableId="957418045">
    <w:abstractNumId w:val="15"/>
  </w:num>
  <w:num w:numId="3" w16cid:durableId="1857035422">
    <w:abstractNumId w:val="10"/>
  </w:num>
  <w:num w:numId="4" w16cid:durableId="840436925">
    <w:abstractNumId w:val="13"/>
  </w:num>
  <w:num w:numId="5" w16cid:durableId="1829398708">
    <w:abstractNumId w:val="20"/>
  </w:num>
  <w:num w:numId="6" w16cid:durableId="1452701055">
    <w:abstractNumId w:val="9"/>
  </w:num>
  <w:num w:numId="7" w16cid:durableId="1538738055">
    <w:abstractNumId w:val="7"/>
  </w:num>
  <w:num w:numId="8" w16cid:durableId="953294130">
    <w:abstractNumId w:val="6"/>
  </w:num>
  <w:num w:numId="9" w16cid:durableId="1652249932">
    <w:abstractNumId w:val="5"/>
  </w:num>
  <w:num w:numId="10" w16cid:durableId="1591350617">
    <w:abstractNumId w:val="4"/>
  </w:num>
  <w:num w:numId="11" w16cid:durableId="517280997">
    <w:abstractNumId w:val="11"/>
  </w:num>
  <w:num w:numId="12" w16cid:durableId="1824350595">
    <w:abstractNumId w:val="19"/>
  </w:num>
  <w:num w:numId="13" w16cid:durableId="1028212796">
    <w:abstractNumId w:val="21"/>
  </w:num>
  <w:num w:numId="14" w16cid:durableId="1292633219">
    <w:abstractNumId w:val="8"/>
  </w:num>
  <w:num w:numId="15" w16cid:durableId="1598169593">
    <w:abstractNumId w:val="3"/>
  </w:num>
  <w:num w:numId="16" w16cid:durableId="1189565416">
    <w:abstractNumId w:val="2"/>
  </w:num>
  <w:num w:numId="17" w16cid:durableId="486551281">
    <w:abstractNumId w:val="1"/>
  </w:num>
  <w:num w:numId="18" w16cid:durableId="886378820">
    <w:abstractNumId w:val="0"/>
  </w:num>
  <w:num w:numId="19" w16cid:durableId="2047485384">
    <w:abstractNumId w:val="17"/>
  </w:num>
  <w:num w:numId="20" w16cid:durableId="813569185">
    <w:abstractNumId w:val="12"/>
  </w:num>
  <w:num w:numId="21" w16cid:durableId="1805006844">
    <w:abstractNumId w:val="16"/>
  </w:num>
  <w:num w:numId="22" w16cid:durableId="783157868">
    <w:abstractNumId w:val="16"/>
  </w:num>
  <w:num w:numId="23" w16cid:durableId="1413815873">
    <w:abstractNumId w:val="12"/>
  </w:num>
  <w:num w:numId="24" w16cid:durableId="15581988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attachedTemplate r:id="rId1"/>
  <w:stylePaneFormatFilter w:val="0008" w:allStyles="0" w:customStyles="0" w:latentStyles="0" w:stylesInUse="1"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oNotHyphenateCaps/>
  <w:clickAndTypeStyle w:val="Bodytext"/>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785E"/>
    <w:rsid w:val="00003589"/>
    <w:rsid w:val="00013E58"/>
    <w:rsid w:val="000153D0"/>
    <w:rsid w:val="000156DE"/>
    <w:rsid w:val="000202EE"/>
    <w:rsid w:val="00023495"/>
    <w:rsid w:val="00026607"/>
    <w:rsid w:val="00033140"/>
    <w:rsid w:val="000363B9"/>
    <w:rsid w:val="0004017A"/>
    <w:rsid w:val="000412B1"/>
    <w:rsid w:val="0004608A"/>
    <w:rsid w:val="00057059"/>
    <w:rsid w:val="0006416E"/>
    <w:rsid w:val="00065436"/>
    <w:rsid w:val="00072651"/>
    <w:rsid w:val="000731DF"/>
    <w:rsid w:val="00075271"/>
    <w:rsid w:val="00082881"/>
    <w:rsid w:val="000850CE"/>
    <w:rsid w:val="00087EF0"/>
    <w:rsid w:val="000A11B6"/>
    <w:rsid w:val="000A492F"/>
    <w:rsid w:val="000A6B46"/>
    <w:rsid w:val="000A7431"/>
    <w:rsid w:val="000B2EF4"/>
    <w:rsid w:val="000C203C"/>
    <w:rsid w:val="000C33EE"/>
    <w:rsid w:val="000C5A59"/>
    <w:rsid w:val="000C7A43"/>
    <w:rsid w:val="000D2D06"/>
    <w:rsid w:val="000D473F"/>
    <w:rsid w:val="000D6CEE"/>
    <w:rsid w:val="000F06CB"/>
    <w:rsid w:val="000F1B29"/>
    <w:rsid w:val="000F7DC1"/>
    <w:rsid w:val="001025C8"/>
    <w:rsid w:val="00102822"/>
    <w:rsid w:val="001074B4"/>
    <w:rsid w:val="001153F1"/>
    <w:rsid w:val="00121A10"/>
    <w:rsid w:val="00132934"/>
    <w:rsid w:val="00140C4A"/>
    <w:rsid w:val="0015138C"/>
    <w:rsid w:val="00153D27"/>
    <w:rsid w:val="0016308F"/>
    <w:rsid w:val="00174062"/>
    <w:rsid w:val="00175186"/>
    <w:rsid w:val="00175625"/>
    <w:rsid w:val="00176E84"/>
    <w:rsid w:val="00180E97"/>
    <w:rsid w:val="00183020"/>
    <w:rsid w:val="00185E9F"/>
    <w:rsid w:val="00191F51"/>
    <w:rsid w:val="00192257"/>
    <w:rsid w:val="0019376A"/>
    <w:rsid w:val="00195173"/>
    <w:rsid w:val="001A0436"/>
    <w:rsid w:val="001A26F4"/>
    <w:rsid w:val="001A396C"/>
    <w:rsid w:val="001B1E0B"/>
    <w:rsid w:val="001B61C3"/>
    <w:rsid w:val="001D07CB"/>
    <w:rsid w:val="001D5B58"/>
    <w:rsid w:val="001D736A"/>
    <w:rsid w:val="001E5F47"/>
    <w:rsid w:val="001F04FC"/>
    <w:rsid w:val="001F51FC"/>
    <w:rsid w:val="001F5F0C"/>
    <w:rsid w:val="002004FA"/>
    <w:rsid w:val="00205AC2"/>
    <w:rsid w:val="002074BD"/>
    <w:rsid w:val="0021112E"/>
    <w:rsid w:val="002127D6"/>
    <w:rsid w:val="002219A1"/>
    <w:rsid w:val="00223C76"/>
    <w:rsid w:val="00225622"/>
    <w:rsid w:val="00230848"/>
    <w:rsid w:val="002318DD"/>
    <w:rsid w:val="00237AAD"/>
    <w:rsid w:val="0024485A"/>
    <w:rsid w:val="00246F1D"/>
    <w:rsid w:val="00251AFB"/>
    <w:rsid w:val="00253864"/>
    <w:rsid w:val="00253A80"/>
    <w:rsid w:val="00253CC0"/>
    <w:rsid w:val="00255997"/>
    <w:rsid w:val="00255B03"/>
    <w:rsid w:val="002653EA"/>
    <w:rsid w:val="002656FD"/>
    <w:rsid w:val="00270889"/>
    <w:rsid w:val="00271F77"/>
    <w:rsid w:val="0027634A"/>
    <w:rsid w:val="00282D16"/>
    <w:rsid w:val="00287A7A"/>
    <w:rsid w:val="002907EE"/>
    <w:rsid w:val="00295D35"/>
    <w:rsid w:val="00295D60"/>
    <w:rsid w:val="0029685C"/>
    <w:rsid w:val="002A0B71"/>
    <w:rsid w:val="002B1199"/>
    <w:rsid w:val="002C3771"/>
    <w:rsid w:val="002C5830"/>
    <w:rsid w:val="002C63C8"/>
    <w:rsid w:val="002D5734"/>
    <w:rsid w:val="002D666A"/>
    <w:rsid w:val="002E74D3"/>
    <w:rsid w:val="002F7D98"/>
    <w:rsid w:val="003010B3"/>
    <w:rsid w:val="003014E1"/>
    <w:rsid w:val="003125D6"/>
    <w:rsid w:val="00312AEC"/>
    <w:rsid w:val="00334A89"/>
    <w:rsid w:val="00344987"/>
    <w:rsid w:val="0034705A"/>
    <w:rsid w:val="0034785E"/>
    <w:rsid w:val="00351938"/>
    <w:rsid w:val="0035576C"/>
    <w:rsid w:val="0036270D"/>
    <w:rsid w:val="00375158"/>
    <w:rsid w:val="00376E07"/>
    <w:rsid w:val="003A2D0D"/>
    <w:rsid w:val="003A5647"/>
    <w:rsid w:val="003A65F7"/>
    <w:rsid w:val="003B1BEC"/>
    <w:rsid w:val="003B24B1"/>
    <w:rsid w:val="003B514F"/>
    <w:rsid w:val="003C5B0F"/>
    <w:rsid w:val="003C63B5"/>
    <w:rsid w:val="003D0808"/>
    <w:rsid w:val="003E0846"/>
    <w:rsid w:val="003E1434"/>
    <w:rsid w:val="003E1D49"/>
    <w:rsid w:val="003E7B7A"/>
    <w:rsid w:val="003F3144"/>
    <w:rsid w:val="003F43E4"/>
    <w:rsid w:val="00400C10"/>
    <w:rsid w:val="004207A2"/>
    <w:rsid w:val="00426946"/>
    <w:rsid w:val="004304C8"/>
    <w:rsid w:val="00432CF1"/>
    <w:rsid w:val="00434602"/>
    <w:rsid w:val="004362E5"/>
    <w:rsid w:val="00441DCC"/>
    <w:rsid w:val="0045441E"/>
    <w:rsid w:val="00454847"/>
    <w:rsid w:val="004601CC"/>
    <w:rsid w:val="004702C8"/>
    <w:rsid w:val="00487144"/>
    <w:rsid w:val="00491D2F"/>
    <w:rsid w:val="004A78BC"/>
    <w:rsid w:val="004B15EC"/>
    <w:rsid w:val="004B2574"/>
    <w:rsid w:val="004B5A5A"/>
    <w:rsid w:val="004C03B4"/>
    <w:rsid w:val="004C1C80"/>
    <w:rsid w:val="004C2E39"/>
    <w:rsid w:val="004C6207"/>
    <w:rsid w:val="004C7721"/>
    <w:rsid w:val="004D2D6B"/>
    <w:rsid w:val="004D320D"/>
    <w:rsid w:val="004E10C4"/>
    <w:rsid w:val="004E2482"/>
    <w:rsid w:val="004E3E86"/>
    <w:rsid w:val="004E47DA"/>
    <w:rsid w:val="00512798"/>
    <w:rsid w:val="005133CE"/>
    <w:rsid w:val="00514C88"/>
    <w:rsid w:val="00517835"/>
    <w:rsid w:val="00535EEC"/>
    <w:rsid w:val="005462B7"/>
    <w:rsid w:val="005468AF"/>
    <w:rsid w:val="00546B38"/>
    <w:rsid w:val="0055275A"/>
    <w:rsid w:val="005535B6"/>
    <w:rsid w:val="00564B7F"/>
    <w:rsid w:val="00573217"/>
    <w:rsid w:val="00576297"/>
    <w:rsid w:val="005771CA"/>
    <w:rsid w:val="00582313"/>
    <w:rsid w:val="00585565"/>
    <w:rsid w:val="0059295B"/>
    <w:rsid w:val="00595110"/>
    <w:rsid w:val="00596B25"/>
    <w:rsid w:val="005A0CA1"/>
    <w:rsid w:val="005B0200"/>
    <w:rsid w:val="005B319E"/>
    <w:rsid w:val="005B37B2"/>
    <w:rsid w:val="005B5E19"/>
    <w:rsid w:val="005B68AB"/>
    <w:rsid w:val="005C059E"/>
    <w:rsid w:val="005D0F50"/>
    <w:rsid w:val="005D144C"/>
    <w:rsid w:val="005D2036"/>
    <w:rsid w:val="005D476C"/>
    <w:rsid w:val="005D710B"/>
    <w:rsid w:val="005D7FE6"/>
    <w:rsid w:val="005E07F1"/>
    <w:rsid w:val="005F0BFE"/>
    <w:rsid w:val="005F23B4"/>
    <w:rsid w:val="00607BCA"/>
    <w:rsid w:val="00612B11"/>
    <w:rsid w:val="00614295"/>
    <w:rsid w:val="00622809"/>
    <w:rsid w:val="00622E65"/>
    <w:rsid w:val="006238BD"/>
    <w:rsid w:val="00635F31"/>
    <w:rsid w:val="00641374"/>
    <w:rsid w:val="00647E30"/>
    <w:rsid w:val="00650970"/>
    <w:rsid w:val="00654A1E"/>
    <w:rsid w:val="006637A2"/>
    <w:rsid w:val="00667CBD"/>
    <w:rsid w:val="00680F33"/>
    <w:rsid w:val="00683DA9"/>
    <w:rsid w:val="0068403C"/>
    <w:rsid w:val="00687097"/>
    <w:rsid w:val="006876ED"/>
    <w:rsid w:val="00687798"/>
    <w:rsid w:val="006A0193"/>
    <w:rsid w:val="006A469D"/>
    <w:rsid w:val="006A5C97"/>
    <w:rsid w:val="006A671A"/>
    <w:rsid w:val="006B1DF5"/>
    <w:rsid w:val="006C504B"/>
    <w:rsid w:val="006C572D"/>
    <w:rsid w:val="006C5F66"/>
    <w:rsid w:val="006C7D21"/>
    <w:rsid w:val="006E3A16"/>
    <w:rsid w:val="006E3D0A"/>
    <w:rsid w:val="006F0735"/>
    <w:rsid w:val="00707093"/>
    <w:rsid w:val="0070789F"/>
    <w:rsid w:val="00707A6B"/>
    <w:rsid w:val="0071440F"/>
    <w:rsid w:val="00714D7C"/>
    <w:rsid w:val="00723854"/>
    <w:rsid w:val="00724CEB"/>
    <w:rsid w:val="00727A6B"/>
    <w:rsid w:val="0074403C"/>
    <w:rsid w:val="0074609A"/>
    <w:rsid w:val="00746924"/>
    <w:rsid w:val="00746950"/>
    <w:rsid w:val="007469D4"/>
    <w:rsid w:val="00753FA0"/>
    <w:rsid w:val="0075432E"/>
    <w:rsid w:val="0076413F"/>
    <w:rsid w:val="00765C0C"/>
    <w:rsid w:val="00765F59"/>
    <w:rsid w:val="00766B17"/>
    <w:rsid w:val="007729A9"/>
    <w:rsid w:val="0077371F"/>
    <w:rsid w:val="00774E25"/>
    <w:rsid w:val="0077738F"/>
    <w:rsid w:val="0077753B"/>
    <w:rsid w:val="00781931"/>
    <w:rsid w:val="00782B92"/>
    <w:rsid w:val="007A6795"/>
    <w:rsid w:val="007A7A58"/>
    <w:rsid w:val="007B25A3"/>
    <w:rsid w:val="007C0D0A"/>
    <w:rsid w:val="007C345E"/>
    <w:rsid w:val="007C42AF"/>
    <w:rsid w:val="007C5266"/>
    <w:rsid w:val="007D652A"/>
    <w:rsid w:val="007E34F5"/>
    <w:rsid w:val="007E392D"/>
    <w:rsid w:val="007E7BD6"/>
    <w:rsid w:val="007F3D10"/>
    <w:rsid w:val="00804DF4"/>
    <w:rsid w:val="008052A7"/>
    <w:rsid w:val="00810AC8"/>
    <w:rsid w:val="00810E94"/>
    <w:rsid w:val="00813AEB"/>
    <w:rsid w:val="0081500D"/>
    <w:rsid w:val="00820897"/>
    <w:rsid w:val="00827A25"/>
    <w:rsid w:val="00830369"/>
    <w:rsid w:val="00831835"/>
    <w:rsid w:val="008416B4"/>
    <w:rsid w:val="00852028"/>
    <w:rsid w:val="00852309"/>
    <w:rsid w:val="00853677"/>
    <w:rsid w:val="008547EE"/>
    <w:rsid w:val="00854B04"/>
    <w:rsid w:val="0086196B"/>
    <w:rsid w:val="00866214"/>
    <w:rsid w:val="008739E6"/>
    <w:rsid w:val="00882253"/>
    <w:rsid w:val="008917FE"/>
    <w:rsid w:val="008968C6"/>
    <w:rsid w:val="008A0348"/>
    <w:rsid w:val="008A20AE"/>
    <w:rsid w:val="008A3D92"/>
    <w:rsid w:val="008A773A"/>
    <w:rsid w:val="008B3AA2"/>
    <w:rsid w:val="008B79D9"/>
    <w:rsid w:val="008C0156"/>
    <w:rsid w:val="008C0416"/>
    <w:rsid w:val="008C543F"/>
    <w:rsid w:val="008C6F9D"/>
    <w:rsid w:val="008D4519"/>
    <w:rsid w:val="008D7A1F"/>
    <w:rsid w:val="008E3520"/>
    <w:rsid w:val="008E3DEF"/>
    <w:rsid w:val="008E4FD5"/>
    <w:rsid w:val="008F6E72"/>
    <w:rsid w:val="0090007E"/>
    <w:rsid w:val="00900D63"/>
    <w:rsid w:val="00900D9B"/>
    <w:rsid w:val="009053FB"/>
    <w:rsid w:val="00923CF6"/>
    <w:rsid w:val="00926A99"/>
    <w:rsid w:val="00932FB8"/>
    <w:rsid w:val="009402E0"/>
    <w:rsid w:val="009414CB"/>
    <w:rsid w:val="00941B23"/>
    <w:rsid w:val="00942215"/>
    <w:rsid w:val="009434D6"/>
    <w:rsid w:val="009476F4"/>
    <w:rsid w:val="00953B98"/>
    <w:rsid w:val="00954506"/>
    <w:rsid w:val="00957A05"/>
    <w:rsid w:val="00960048"/>
    <w:rsid w:val="00964DBC"/>
    <w:rsid w:val="0097354F"/>
    <w:rsid w:val="00982EF6"/>
    <w:rsid w:val="009A6691"/>
    <w:rsid w:val="009B2F94"/>
    <w:rsid w:val="009B75FB"/>
    <w:rsid w:val="009C5DFA"/>
    <w:rsid w:val="009D158E"/>
    <w:rsid w:val="009D342D"/>
    <w:rsid w:val="009D55E0"/>
    <w:rsid w:val="009E179F"/>
    <w:rsid w:val="009E2C94"/>
    <w:rsid w:val="009E6F77"/>
    <w:rsid w:val="009F09FA"/>
    <w:rsid w:val="00A00D26"/>
    <w:rsid w:val="00A13A76"/>
    <w:rsid w:val="00A23233"/>
    <w:rsid w:val="00A2436F"/>
    <w:rsid w:val="00A246D8"/>
    <w:rsid w:val="00A255B4"/>
    <w:rsid w:val="00A274F5"/>
    <w:rsid w:val="00A33E48"/>
    <w:rsid w:val="00A352BF"/>
    <w:rsid w:val="00A361BA"/>
    <w:rsid w:val="00A40FA7"/>
    <w:rsid w:val="00A41AB3"/>
    <w:rsid w:val="00A4287F"/>
    <w:rsid w:val="00A42C42"/>
    <w:rsid w:val="00A44589"/>
    <w:rsid w:val="00A5386E"/>
    <w:rsid w:val="00A5526E"/>
    <w:rsid w:val="00A61807"/>
    <w:rsid w:val="00A618F3"/>
    <w:rsid w:val="00A62F49"/>
    <w:rsid w:val="00A640DF"/>
    <w:rsid w:val="00A726AD"/>
    <w:rsid w:val="00A81834"/>
    <w:rsid w:val="00A90B04"/>
    <w:rsid w:val="00A95CA2"/>
    <w:rsid w:val="00A9759E"/>
    <w:rsid w:val="00AA0550"/>
    <w:rsid w:val="00AA236E"/>
    <w:rsid w:val="00AA3896"/>
    <w:rsid w:val="00AA6483"/>
    <w:rsid w:val="00AA7358"/>
    <w:rsid w:val="00AB252A"/>
    <w:rsid w:val="00AB5A7A"/>
    <w:rsid w:val="00AC171B"/>
    <w:rsid w:val="00AC1CC0"/>
    <w:rsid w:val="00AC30EA"/>
    <w:rsid w:val="00AC65AB"/>
    <w:rsid w:val="00AE1A3C"/>
    <w:rsid w:val="00AE2422"/>
    <w:rsid w:val="00AE2F32"/>
    <w:rsid w:val="00AE3091"/>
    <w:rsid w:val="00AE434E"/>
    <w:rsid w:val="00AE70A6"/>
    <w:rsid w:val="00B04BC0"/>
    <w:rsid w:val="00B11044"/>
    <w:rsid w:val="00B14C4F"/>
    <w:rsid w:val="00B3294E"/>
    <w:rsid w:val="00B4221F"/>
    <w:rsid w:val="00B4785A"/>
    <w:rsid w:val="00B534C0"/>
    <w:rsid w:val="00B54911"/>
    <w:rsid w:val="00B54AC2"/>
    <w:rsid w:val="00B60225"/>
    <w:rsid w:val="00B6155C"/>
    <w:rsid w:val="00B63B66"/>
    <w:rsid w:val="00B71CFF"/>
    <w:rsid w:val="00B83A57"/>
    <w:rsid w:val="00B875C5"/>
    <w:rsid w:val="00B94ECB"/>
    <w:rsid w:val="00B95B1C"/>
    <w:rsid w:val="00BA0AE9"/>
    <w:rsid w:val="00BA674E"/>
    <w:rsid w:val="00BA7756"/>
    <w:rsid w:val="00BA7F14"/>
    <w:rsid w:val="00BB3987"/>
    <w:rsid w:val="00BB6E48"/>
    <w:rsid w:val="00BC0E97"/>
    <w:rsid w:val="00BC20AD"/>
    <w:rsid w:val="00BC79EC"/>
    <w:rsid w:val="00BE6E01"/>
    <w:rsid w:val="00BF2504"/>
    <w:rsid w:val="00BF456F"/>
    <w:rsid w:val="00C10C95"/>
    <w:rsid w:val="00C13F38"/>
    <w:rsid w:val="00C14D6E"/>
    <w:rsid w:val="00C27438"/>
    <w:rsid w:val="00C279A5"/>
    <w:rsid w:val="00C37CBF"/>
    <w:rsid w:val="00C41034"/>
    <w:rsid w:val="00C47361"/>
    <w:rsid w:val="00C531C3"/>
    <w:rsid w:val="00C63A1B"/>
    <w:rsid w:val="00C77F5C"/>
    <w:rsid w:val="00C916EC"/>
    <w:rsid w:val="00C97E28"/>
    <w:rsid w:val="00CA4ECC"/>
    <w:rsid w:val="00CB0330"/>
    <w:rsid w:val="00CB0E13"/>
    <w:rsid w:val="00CB3430"/>
    <w:rsid w:val="00CB5EA7"/>
    <w:rsid w:val="00CC1320"/>
    <w:rsid w:val="00CC3BE0"/>
    <w:rsid w:val="00CC6CA5"/>
    <w:rsid w:val="00CE1ABE"/>
    <w:rsid w:val="00CE1FE5"/>
    <w:rsid w:val="00CE4837"/>
    <w:rsid w:val="00CF108A"/>
    <w:rsid w:val="00CF7A03"/>
    <w:rsid w:val="00D205EA"/>
    <w:rsid w:val="00D25237"/>
    <w:rsid w:val="00D33039"/>
    <w:rsid w:val="00D35109"/>
    <w:rsid w:val="00D40618"/>
    <w:rsid w:val="00D42AF7"/>
    <w:rsid w:val="00D44700"/>
    <w:rsid w:val="00D44E73"/>
    <w:rsid w:val="00D45569"/>
    <w:rsid w:val="00D50C77"/>
    <w:rsid w:val="00D56840"/>
    <w:rsid w:val="00D61D7A"/>
    <w:rsid w:val="00D65E25"/>
    <w:rsid w:val="00D70982"/>
    <w:rsid w:val="00D729F3"/>
    <w:rsid w:val="00D73486"/>
    <w:rsid w:val="00D75698"/>
    <w:rsid w:val="00D870C2"/>
    <w:rsid w:val="00D9659F"/>
    <w:rsid w:val="00D97B56"/>
    <w:rsid w:val="00DA4CF1"/>
    <w:rsid w:val="00DA5429"/>
    <w:rsid w:val="00DA63B3"/>
    <w:rsid w:val="00DA7D8A"/>
    <w:rsid w:val="00DB6107"/>
    <w:rsid w:val="00DC078A"/>
    <w:rsid w:val="00DC7F49"/>
    <w:rsid w:val="00DD2AB4"/>
    <w:rsid w:val="00DD2AD2"/>
    <w:rsid w:val="00DE1A42"/>
    <w:rsid w:val="00DE4EF8"/>
    <w:rsid w:val="00DE6C39"/>
    <w:rsid w:val="00DF07F5"/>
    <w:rsid w:val="00DF1EA0"/>
    <w:rsid w:val="00DF356C"/>
    <w:rsid w:val="00DF4DF2"/>
    <w:rsid w:val="00E053F6"/>
    <w:rsid w:val="00E057AF"/>
    <w:rsid w:val="00E136D7"/>
    <w:rsid w:val="00E16B66"/>
    <w:rsid w:val="00E348EC"/>
    <w:rsid w:val="00E37B26"/>
    <w:rsid w:val="00E44446"/>
    <w:rsid w:val="00E47630"/>
    <w:rsid w:val="00E53437"/>
    <w:rsid w:val="00E60234"/>
    <w:rsid w:val="00E60ADB"/>
    <w:rsid w:val="00E64C58"/>
    <w:rsid w:val="00E67654"/>
    <w:rsid w:val="00E71075"/>
    <w:rsid w:val="00E7479E"/>
    <w:rsid w:val="00E74F55"/>
    <w:rsid w:val="00E91B09"/>
    <w:rsid w:val="00E95161"/>
    <w:rsid w:val="00E966D9"/>
    <w:rsid w:val="00EA50E1"/>
    <w:rsid w:val="00EB7998"/>
    <w:rsid w:val="00EC03ED"/>
    <w:rsid w:val="00EC25E8"/>
    <w:rsid w:val="00EC509D"/>
    <w:rsid w:val="00EC586D"/>
    <w:rsid w:val="00EC764C"/>
    <w:rsid w:val="00ED0C4F"/>
    <w:rsid w:val="00ED506F"/>
    <w:rsid w:val="00ED5685"/>
    <w:rsid w:val="00ED6F19"/>
    <w:rsid w:val="00EE02BF"/>
    <w:rsid w:val="00EE0A31"/>
    <w:rsid w:val="00EE396A"/>
    <w:rsid w:val="00EF4F77"/>
    <w:rsid w:val="00EF500B"/>
    <w:rsid w:val="00EF6990"/>
    <w:rsid w:val="00F009D5"/>
    <w:rsid w:val="00F00DFB"/>
    <w:rsid w:val="00F02380"/>
    <w:rsid w:val="00F07360"/>
    <w:rsid w:val="00F07A5E"/>
    <w:rsid w:val="00F11642"/>
    <w:rsid w:val="00F14094"/>
    <w:rsid w:val="00F15423"/>
    <w:rsid w:val="00F17C3E"/>
    <w:rsid w:val="00F23487"/>
    <w:rsid w:val="00F606A2"/>
    <w:rsid w:val="00F607C7"/>
    <w:rsid w:val="00F61B83"/>
    <w:rsid w:val="00F6722A"/>
    <w:rsid w:val="00F67E6C"/>
    <w:rsid w:val="00F73F44"/>
    <w:rsid w:val="00F806D5"/>
    <w:rsid w:val="00F8330B"/>
    <w:rsid w:val="00F8552F"/>
    <w:rsid w:val="00F870CC"/>
    <w:rsid w:val="00F92179"/>
    <w:rsid w:val="00FA195F"/>
    <w:rsid w:val="00FA1BB8"/>
    <w:rsid w:val="00FA3AC8"/>
    <w:rsid w:val="00FA691E"/>
    <w:rsid w:val="00FB07AD"/>
    <w:rsid w:val="00FB63CB"/>
    <w:rsid w:val="00FC250B"/>
    <w:rsid w:val="00FD3F40"/>
    <w:rsid w:val="00FD5860"/>
    <w:rsid w:val="00FF32DF"/>
    <w:rsid w:val="00FF4F9E"/>
    <w:rsid w:val="493DCDC5"/>
    <w:rsid w:val="57077EF6"/>
    <w:rsid w:val="5715D53C"/>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DEBFBD"/>
  <w15:docId w15:val="{BB29C3BA-9FC9-46CA-AFDE-5267F3454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Pr>
      <w:rFonts w:ascii="Calibri" w:hAnsi="Calibri"/>
    </w:rPr>
  </w:style>
  <w:style w:type="paragraph" w:styleId="Heading1">
    <w:name w:val="heading 1"/>
    <w:basedOn w:val="Normal"/>
    <w:next w:val="Normal"/>
    <w:pPr>
      <w:spacing w:before="1077" w:after="300"/>
      <w:outlineLvl w:val="0"/>
    </w:pPr>
    <w:rPr>
      <w:rFonts w:cs="Arial"/>
      <w:bCs/>
      <w:noProof/>
      <w:sz w:val="40"/>
      <w:szCs w:val="24"/>
    </w:rPr>
  </w:style>
  <w:style w:type="paragraph" w:styleId="Heading2">
    <w:name w:val="heading 2"/>
    <w:basedOn w:val="Normal"/>
    <w:next w:val="Normal"/>
    <w:pPr>
      <w:keepNext/>
      <w:outlineLvl w:val="1"/>
    </w:pPr>
    <w:rPr>
      <w:rFonts w:cs="Arial"/>
      <w:b/>
      <w:bCs/>
      <w:iCs/>
      <w:noProof/>
      <w:szCs w:val="28"/>
    </w:rPr>
  </w:style>
  <w:style w:type="paragraph" w:styleId="Heading3">
    <w:name w:val="heading 3"/>
    <w:basedOn w:val="Normal"/>
    <w:next w:val="Normal"/>
    <w:pPr>
      <w:keepNext/>
      <w:outlineLvl w:val="2"/>
    </w:pPr>
    <w:rPr>
      <w:rFonts w:cs="Arial"/>
      <w:bCs/>
      <w:noProof/>
      <w:szCs w:val="26"/>
    </w:rPr>
  </w:style>
  <w:style w:type="paragraph" w:styleId="Heading4">
    <w:name w:val="heading 4"/>
    <w:basedOn w:val="Normal"/>
    <w:next w:val="Normal"/>
    <w:pPr>
      <w:keepNext/>
      <w:spacing w:before="240" w:after="60"/>
      <w:outlineLvl w:val="3"/>
    </w:pPr>
    <w:rPr>
      <w:rFonts w:ascii="Times New Roman" w:hAnsi="Times New Roman"/>
      <w:b/>
      <w:bCs/>
      <w:sz w:val="28"/>
      <w:szCs w:val="28"/>
    </w:rPr>
  </w:style>
  <w:style w:type="paragraph" w:styleId="Heading5">
    <w:name w:val="heading 5"/>
    <w:basedOn w:val="Normal"/>
    <w:next w:val="Normal"/>
    <w:pPr>
      <w:spacing w:before="240" w:after="60"/>
      <w:outlineLvl w:val="4"/>
    </w:pPr>
    <w:rPr>
      <w:b/>
      <w:bCs/>
      <w:i/>
      <w:iCs/>
      <w:sz w:val="26"/>
      <w:szCs w:val="26"/>
    </w:rPr>
  </w:style>
  <w:style w:type="paragraph" w:styleId="Heading6">
    <w:name w:val="heading 6"/>
    <w:basedOn w:val="Normal"/>
    <w:next w:val="Normal"/>
    <w:pPr>
      <w:spacing w:before="240" w:after="60"/>
      <w:outlineLvl w:val="5"/>
    </w:pPr>
    <w:rPr>
      <w:rFonts w:ascii="Times New Roman" w:hAnsi="Times New Roman"/>
      <w:b/>
      <w:bCs/>
      <w:sz w:val="22"/>
      <w:szCs w:val="22"/>
    </w:rPr>
  </w:style>
  <w:style w:type="paragraph" w:styleId="Heading7">
    <w:name w:val="heading 7"/>
    <w:basedOn w:val="Normal"/>
    <w:next w:val="Normal"/>
    <w:pPr>
      <w:spacing w:before="240" w:after="60"/>
      <w:outlineLvl w:val="6"/>
    </w:pPr>
    <w:rPr>
      <w:rFonts w:ascii="Times New Roman" w:hAnsi="Times New Roman"/>
      <w:sz w:val="24"/>
      <w:szCs w:val="24"/>
    </w:rPr>
  </w:style>
  <w:style w:type="paragraph" w:styleId="Heading8">
    <w:name w:val="heading 8"/>
    <w:basedOn w:val="Normal"/>
    <w:next w:val="Normal"/>
    <w:pPr>
      <w:spacing w:before="240" w:after="60"/>
      <w:outlineLvl w:val="7"/>
    </w:pPr>
    <w:rPr>
      <w:rFonts w:ascii="Times New Roman" w:hAnsi="Times New Roman"/>
      <w:i/>
      <w:iCs/>
      <w:sz w:val="24"/>
      <w:szCs w:val="24"/>
    </w:rPr>
  </w:style>
  <w:style w:type="paragraph" w:styleId="Heading9">
    <w:name w:val="heading 9"/>
    <w:basedOn w:val="Normal"/>
    <w:next w:val="Normal"/>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536"/>
        <w:tab w:val="right" w:pos="9072"/>
      </w:tabs>
    </w:pPr>
  </w:style>
  <w:style w:type="paragraph" w:styleId="Footer">
    <w:name w:val="footer"/>
    <w:basedOn w:val="Normal"/>
    <w:semiHidden/>
    <w:pPr>
      <w:tabs>
        <w:tab w:val="center" w:pos="4536"/>
        <w:tab w:val="right" w:pos="9072"/>
      </w:tabs>
    </w:pPr>
  </w:style>
  <w:style w:type="character" w:customStyle="1" w:styleId="Page">
    <w:name w:val="Page"/>
    <w:basedOn w:val="DefaultParagraphFont"/>
    <w:rPr>
      <w:rFonts w:ascii="Calibri" w:hAnsi="Calibri"/>
      <w:sz w:val="16"/>
    </w:rPr>
  </w:style>
  <w:style w:type="paragraph" w:customStyle="1" w:styleId="SiemensLogo">
    <w:name w:val="Siemens Logo"/>
    <w:rPr>
      <w:rFonts w:ascii="Calibri" w:hAnsi="Calibri"/>
      <w:noProof/>
      <w:sz w:val="22"/>
      <w:lang w:val="en-US"/>
    </w:rPr>
  </w:style>
  <w:style w:type="paragraph" w:customStyle="1" w:styleId="Bodytext">
    <w:name w:val="Bodytext"/>
    <w:link w:val="BodytextZchn"/>
    <w:qFormat/>
    <w:pPr>
      <w:spacing w:line="360" w:lineRule="auto"/>
    </w:pPr>
    <w:rPr>
      <w:rFonts w:ascii="Calibri" w:hAnsi="Calibri"/>
      <w:sz w:val="22"/>
      <w:lang w:val="en-US"/>
    </w:rPr>
  </w:style>
  <w:style w:type="paragraph" w:customStyle="1" w:styleId="Footer1">
    <w:name w:val="Footer1"/>
    <w:rPr>
      <w:rFonts w:ascii="Calibri" w:hAnsi="Calibri"/>
      <w:noProof/>
      <w:sz w:val="16"/>
      <w:szCs w:val="16"/>
      <w:lang w:val="en-US"/>
    </w:rPr>
  </w:style>
  <w:style w:type="paragraph" w:customStyle="1" w:styleId="Footer1Z1">
    <w:name w:val="Footer1Z1"/>
    <w:basedOn w:val="Footer1"/>
    <w:rPr>
      <w:b/>
    </w:rPr>
  </w:style>
  <w:style w:type="paragraph" w:customStyle="1" w:styleId="Footer2">
    <w:name w:val="Footer2"/>
    <w:rPr>
      <w:rFonts w:ascii="Calibri" w:hAnsi="Calibri"/>
      <w:noProof/>
      <w:sz w:val="16"/>
      <w:szCs w:val="16"/>
      <w:lang w:val="en-US"/>
    </w:rPr>
  </w:style>
  <w:style w:type="paragraph" w:customStyle="1" w:styleId="ReferenceNumber">
    <w:name w:val="Reference Number"/>
    <w:qFormat/>
    <w:rPr>
      <w:rFonts w:ascii="Calibri" w:hAnsi="Calibri"/>
      <w:noProof/>
      <w:sz w:val="16"/>
      <w:szCs w:val="16"/>
    </w:rPr>
  </w:style>
  <w:style w:type="paragraph" w:customStyle="1" w:styleId="NameSector">
    <w:name w:val="Name Sector"/>
    <w:basedOn w:val="SiemensLogo"/>
    <w:pPr>
      <w:spacing w:after="110"/>
    </w:pPr>
    <w:rPr>
      <w:b/>
      <w:sz w:val="20"/>
    </w:rPr>
  </w:style>
  <w:style w:type="paragraph" w:customStyle="1" w:styleId="scforgzeile">
    <w:name w:val="scforgzeile"/>
    <w:basedOn w:val="SiemensLogo"/>
    <w:pPr>
      <w:tabs>
        <w:tab w:val="right" w:pos="9639"/>
      </w:tabs>
    </w:pPr>
    <w:rPr>
      <w:sz w:val="16"/>
      <w:lang w:val="de-DE"/>
    </w:rPr>
  </w:style>
  <w:style w:type="paragraph" w:customStyle="1" w:styleId="HeaderPage2">
    <w:name w:val="Header Page 2"/>
    <w:basedOn w:val="SiemensLogo"/>
    <w:rPr>
      <w:sz w:val="20"/>
    </w:rPr>
  </w:style>
  <w:style w:type="paragraph" w:customStyle="1" w:styleId="PressSign">
    <w:name w:val="Press Sign"/>
    <w:basedOn w:val="SiemensLogo"/>
    <w:pPr>
      <w:spacing w:after="120"/>
      <w:ind w:left="-57"/>
    </w:pPr>
    <w:rPr>
      <w:color w:val="A6A6A6"/>
      <w:sz w:val="62"/>
    </w:rPr>
  </w:style>
  <w:style w:type="paragraph" w:customStyle="1" w:styleId="Datum1">
    <w:name w:val="Datum1"/>
    <w:basedOn w:val="Bodytext"/>
    <w:pPr>
      <w:spacing w:before="110" w:line="240" w:lineRule="auto"/>
    </w:pPr>
    <w:rPr>
      <w:sz w:val="20"/>
    </w:rPr>
  </w:style>
  <w:style w:type="paragraph" w:customStyle="1" w:styleId="BulletsListing">
    <w:name w:val="Bullets Listing"/>
    <w:basedOn w:val="Bodytext"/>
    <w:qFormat/>
    <w:pPr>
      <w:numPr>
        <w:numId w:val="3"/>
      </w:numPr>
    </w:pPr>
    <w:rPr>
      <w:b/>
    </w:rPr>
  </w:style>
  <w:style w:type="paragraph" w:customStyle="1" w:styleId="NameDivision">
    <w:name w:val="Name Division"/>
    <w:basedOn w:val="SiemensLogo"/>
    <w:pPr>
      <w:spacing w:before="110"/>
    </w:pPr>
    <w:rPr>
      <w:sz w:val="20"/>
    </w:rPr>
  </w:style>
  <w:style w:type="numbering" w:styleId="111111">
    <w:name w:val="Outline List 2"/>
    <w:basedOn w:val="NoList"/>
    <w:semiHidden/>
    <w:pPr>
      <w:numPr>
        <w:numId w:val="11"/>
      </w:numPr>
    </w:pPr>
  </w:style>
  <w:style w:type="character" w:styleId="Hyperlink">
    <w:name w:val="Hyperlink"/>
    <w:basedOn w:val="DefaultParagraphFont"/>
    <w:rPr>
      <w:color w:val="0000FF"/>
      <w:u w:val="single"/>
    </w:rPr>
  </w:style>
  <w:style w:type="paragraph" w:customStyle="1" w:styleId="Boilerplate">
    <w:name w:val="Boilerplate"/>
    <w:basedOn w:val="Bodytext"/>
    <w:qFormat/>
    <w:pPr>
      <w:keepLines/>
    </w:pPr>
    <w:rPr>
      <w:sz w:val="16"/>
    </w:rPr>
  </w:style>
  <w:style w:type="paragraph" w:customStyle="1" w:styleId="Disclaimer">
    <w:name w:val="Disclaimer"/>
    <w:basedOn w:val="Bodytext"/>
    <w:qFormat/>
    <w:pPr>
      <w:keepLines/>
    </w:pPr>
    <w:rPr>
      <w:sz w:val="16"/>
    </w:rPr>
  </w:style>
  <w:style w:type="paragraph" w:customStyle="1" w:styleId="Headline">
    <w:name w:val="Headline"/>
    <w:next w:val="Bodytext"/>
    <w:qFormat/>
    <w:rPr>
      <w:rFonts w:ascii="Calibri" w:hAnsi="Calibri"/>
      <w:sz w:val="32"/>
      <w:lang w:val="en-US"/>
    </w:rPr>
  </w:style>
  <w:style w:type="numbering" w:styleId="1ai">
    <w:name w:val="Outline List 1"/>
    <w:basedOn w:val="NoList"/>
    <w:semiHidden/>
    <w:pPr>
      <w:numPr>
        <w:numId w:val="12"/>
      </w:numPr>
    </w:pPr>
  </w:style>
  <w:style w:type="paragraph" w:styleId="Salutation">
    <w:name w:val="Salutation"/>
    <w:basedOn w:val="Normal"/>
    <w:next w:val="Normal"/>
    <w:semiHidden/>
  </w:style>
  <w:style w:type="numbering" w:styleId="ArticleSection">
    <w:name w:val="Outline List 3"/>
    <w:basedOn w:val="NoList"/>
    <w:semiHidden/>
    <w:pPr>
      <w:numPr>
        <w:numId w:val="13"/>
      </w:numPr>
    </w:pPr>
  </w:style>
  <w:style w:type="paragraph" w:styleId="ListBullet">
    <w:name w:val="List Bullet"/>
    <w:basedOn w:val="Normal"/>
    <w:semiHidden/>
    <w:pPr>
      <w:numPr>
        <w:numId w:val="6"/>
      </w:numPr>
    </w:pPr>
  </w:style>
  <w:style w:type="paragraph" w:styleId="ListBullet2">
    <w:name w:val="List Bullet 2"/>
    <w:basedOn w:val="Normal"/>
    <w:semiHidden/>
    <w:pPr>
      <w:numPr>
        <w:numId w:val="7"/>
      </w:numPr>
    </w:pPr>
  </w:style>
  <w:style w:type="paragraph" w:styleId="ListBullet3">
    <w:name w:val="List Bullet 3"/>
    <w:basedOn w:val="Normal"/>
    <w:semiHidden/>
    <w:pPr>
      <w:numPr>
        <w:numId w:val="8"/>
      </w:numPr>
    </w:pPr>
  </w:style>
  <w:style w:type="paragraph" w:styleId="ListBullet4">
    <w:name w:val="List Bullet 4"/>
    <w:basedOn w:val="Normal"/>
    <w:semiHidden/>
    <w:pPr>
      <w:numPr>
        <w:numId w:val="9"/>
      </w:numPr>
    </w:pPr>
  </w:style>
  <w:style w:type="paragraph" w:styleId="ListBullet5">
    <w:name w:val="List Bullet 5"/>
    <w:basedOn w:val="Normal"/>
    <w:semiHidden/>
    <w:pPr>
      <w:numPr>
        <w:numId w:val="10"/>
      </w:numPr>
    </w:pPr>
  </w:style>
  <w:style w:type="character" w:styleId="FollowedHyperlink">
    <w:name w:val="FollowedHyperlink"/>
    <w:basedOn w:val="DefaultParagraphFont"/>
    <w:semiHidden/>
    <w:rPr>
      <w:color w:val="800080"/>
      <w:u w:val="single"/>
    </w:rPr>
  </w:style>
  <w:style w:type="paragraph" w:styleId="BlockText">
    <w:name w:val="Block Text"/>
    <w:basedOn w:val="Normal"/>
    <w:semiHidden/>
    <w:pPr>
      <w:spacing w:after="120"/>
      <w:ind w:left="1440" w:right="1440"/>
    </w:pPr>
  </w:style>
  <w:style w:type="paragraph" w:styleId="Date">
    <w:name w:val="Date"/>
    <w:basedOn w:val="Normal"/>
    <w:next w:val="Normal"/>
    <w:semiHidden/>
  </w:style>
  <w:style w:type="paragraph" w:styleId="E-mailSignature">
    <w:name w:val="E-mail Signature"/>
    <w:basedOn w:val="Normal"/>
    <w:semiHidden/>
  </w:style>
  <w:style w:type="character" w:styleId="Strong">
    <w:name w:val="Strong"/>
    <w:basedOn w:val="DefaultParagraphFont"/>
    <w:rPr>
      <w:b/>
      <w:bCs/>
    </w:rPr>
  </w:style>
  <w:style w:type="paragraph" w:styleId="NoteHeading">
    <w:name w:val="Note Heading"/>
    <w:basedOn w:val="Normal"/>
    <w:next w:val="Normal"/>
    <w:semiHidden/>
  </w:style>
  <w:style w:type="paragraph" w:styleId="Closing">
    <w:name w:val="Closing"/>
    <w:basedOn w:val="Normal"/>
    <w:semiHidden/>
    <w:pPr>
      <w:ind w:left="4252"/>
    </w:pPr>
  </w:style>
  <w:style w:type="character" w:styleId="Emphasis">
    <w:name w:val="Emphasis"/>
    <w:basedOn w:val="DefaultParagraphFont"/>
    <w:rPr>
      <w:i/>
      <w:iCs/>
    </w:rPr>
  </w:style>
  <w:style w:type="paragraph" w:styleId="HTMLAddress">
    <w:name w:val="HTML Address"/>
    <w:basedOn w:val="Normal"/>
    <w:semiHidden/>
    <w:rPr>
      <w:i/>
      <w:iCs/>
    </w:rPr>
  </w:style>
  <w:style w:type="character" w:styleId="HTMLAcronym">
    <w:name w:val="HTML Acronym"/>
    <w:basedOn w:val="DefaultParagraphFont"/>
    <w:semiHidden/>
  </w:style>
  <w:style w:type="character" w:styleId="HTMLSample">
    <w:name w:val="HTML Sample"/>
    <w:basedOn w:val="DefaultParagraphFont"/>
    <w:semiHidden/>
    <w:rPr>
      <w:rFonts w:ascii="Courier New" w:hAnsi="Courier New" w:cs="Courier New"/>
    </w:rPr>
  </w:style>
  <w:style w:type="character" w:styleId="HTMLCode">
    <w:name w:val="HTML Code"/>
    <w:basedOn w:val="DefaultParagraphFont"/>
    <w:semiHidden/>
    <w:rPr>
      <w:rFonts w:ascii="Courier New" w:hAnsi="Courier New" w:cs="Courier New"/>
      <w:sz w:val="20"/>
      <w:szCs w:val="20"/>
    </w:rPr>
  </w:style>
  <w:style w:type="character" w:styleId="HTMLDefinition">
    <w:name w:val="HTML Definition"/>
    <w:basedOn w:val="DefaultParagraphFont"/>
    <w:semiHidden/>
    <w:rPr>
      <w:i/>
      <w:iCs/>
    </w:rPr>
  </w:style>
  <w:style w:type="character" w:styleId="HTMLTypewriter">
    <w:name w:val="HTML Typewriter"/>
    <w:basedOn w:val="DefaultParagraphFont"/>
    <w:semiHidden/>
    <w:rPr>
      <w:rFonts w:ascii="Courier New" w:hAnsi="Courier New" w:cs="Courier New"/>
      <w:sz w:val="20"/>
      <w:szCs w:val="20"/>
    </w:rPr>
  </w:style>
  <w:style w:type="character" w:styleId="HTMLKeyboard">
    <w:name w:val="HTML Keyboard"/>
    <w:basedOn w:val="DefaultParagraphFont"/>
    <w:semiHidden/>
    <w:rPr>
      <w:rFonts w:ascii="Courier New" w:hAnsi="Courier New" w:cs="Courier New"/>
      <w:sz w:val="20"/>
      <w:szCs w:val="20"/>
    </w:rPr>
  </w:style>
  <w:style w:type="character" w:styleId="HTMLVariable">
    <w:name w:val="HTML Variable"/>
    <w:basedOn w:val="DefaultParagraphFont"/>
    <w:semiHidden/>
    <w:rPr>
      <w:i/>
      <w:iCs/>
    </w:rPr>
  </w:style>
  <w:style w:type="paragraph" w:styleId="HTMLPreformatted">
    <w:name w:val="HTML Preformatted"/>
    <w:basedOn w:val="Normal"/>
    <w:semiHidden/>
    <w:rPr>
      <w:rFonts w:ascii="Courier New" w:hAnsi="Courier New" w:cs="Courier New"/>
    </w:rPr>
  </w:style>
  <w:style w:type="character" w:styleId="HTMLCite">
    <w:name w:val="HTML Cite"/>
    <w:basedOn w:val="DefaultParagraphFont"/>
    <w:semiHidden/>
    <w:rPr>
      <w:i/>
      <w:iCs/>
    </w:rPr>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14"/>
      </w:numPr>
    </w:pPr>
  </w:style>
  <w:style w:type="paragraph" w:styleId="ListNumber2">
    <w:name w:val="List Number 2"/>
    <w:basedOn w:val="Normal"/>
    <w:semiHidden/>
    <w:pPr>
      <w:numPr>
        <w:numId w:val="15"/>
      </w:numPr>
    </w:pPr>
  </w:style>
  <w:style w:type="paragraph" w:styleId="ListNumber3">
    <w:name w:val="List Number 3"/>
    <w:basedOn w:val="Normal"/>
    <w:semiHidden/>
    <w:pPr>
      <w:numPr>
        <w:numId w:val="16"/>
      </w:numPr>
    </w:pPr>
  </w:style>
  <w:style w:type="paragraph" w:styleId="ListNumber4">
    <w:name w:val="List Number 4"/>
    <w:basedOn w:val="Normal"/>
    <w:semiHidden/>
    <w:pPr>
      <w:numPr>
        <w:numId w:val="17"/>
      </w:numPr>
    </w:pPr>
  </w:style>
  <w:style w:type="paragraph" w:styleId="ListNumber5">
    <w:name w:val="List Number 5"/>
    <w:basedOn w:val="Normal"/>
    <w:semiHidden/>
    <w:pPr>
      <w:numPr>
        <w:numId w:val="18"/>
      </w:numPr>
    </w:p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PlainText">
    <w:name w:val="Plain Text"/>
    <w:basedOn w:val="Normal"/>
    <w:semiHidden/>
    <w:rPr>
      <w:rFonts w:ascii="Courier New" w:hAnsi="Courier New" w:cs="Courier New"/>
    </w:rPr>
  </w:style>
  <w:style w:type="character" w:styleId="PageNumber">
    <w:name w:val="page number"/>
    <w:basedOn w:val="DefaultParagraphFont"/>
    <w:semiHidden/>
  </w:style>
  <w:style w:type="paragraph" w:styleId="NormalWeb">
    <w:name w:val="Normal (Web)"/>
    <w:basedOn w:val="Normal"/>
    <w:semiHidden/>
    <w:rPr>
      <w:rFonts w:ascii="Times New Roman" w:hAnsi="Times New Roman"/>
      <w:sz w:val="24"/>
      <w:szCs w:val="24"/>
    </w:rPr>
  </w:style>
  <w:style w:type="paragraph" w:styleId="NormalIndent">
    <w:name w:val="Normal Indent"/>
    <w:basedOn w:val="Normal"/>
    <w:semiHidden/>
    <w:pPr>
      <w:ind w:left="720"/>
    </w:pPr>
  </w:style>
  <w:style w:type="table" w:styleId="Table3Deffects1">
    <w:name w:val="Table 3D effects 1"/>
    <w:basedOn w:val="TableNormal"/>
    <w:semiHidden/>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Simple1">
    <w:name w:val="Table Simple 1"/>
    <w:basedOn w:val="TableNormal"/>
    <w:semiHidden/>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Elegant">
    <w:name w:val="Table Elegant"/>
    <w:basedOn w:val="TableNormal"/>
    <w:semiHidden/>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orful1">
    <w:name w:val="Table Colorful 1"/>
    <w:basedOn w:val="TableNormal"/>
    <w:semiHidden/>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List1">
    <w:name w:val="Table List 1"/>
    <w:basedOn w:val="TableNormal"/>
    <w:semiHidden/>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Grid1">
    <w:name w:val="Table Grid 1"/>
    <w:basedOn w:val="TableNormal"/>
    <w:semiHidden/>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Columns1">
    <w:name w:val="Table Columns 1"/>
    <w:basedOn w:val="TableNormal"/>
    <w:semiHidden/>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Subtle1">
    <w:name w:val="Table Subtle 1"/>
    <w:basedOn w:val="TableNormal"/>
    <w:semiHidden/>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Grid">
    <w:name w:val="Table Grid"/>
    <w:basedOn w:val="TableNormal"/>
    <w:semiHidden/>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0">
    <w:name w:val="Body Text"/>
    <w:basedOn w:val="Normal"/>
    <w:semiHidden/>
    <w:pPr>
      <w:spacing w:after="12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szCs w:val="16"/>
    </w:r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szCs w:val="16"/>
    </w:rPr>
  </w:style>
  <w:style w:type="paragraph" w:styleId="BodyTextFirstIndent">
    <w:name w:val="Body Text First Indent"/>
    <w:basedOn w:val="BodyText0"/>
    <w:semiHidden/>
    <w:pPr>
      <w:ind w:firstLine="210"/>
    </w:pPr>
  </w:style>
  <w:style w:type="paragraph" w:styleId="BodyTextIndent">
    <w:name w:val="Body Text Indent"/>
    <w:basedOn w:val="Normal"/>
    <w:semiHidden/>
    <w:pPr>
      <w:spacing w:after="120"/>
      <w:ind w:left="283"/>
    </w:pPr>
  </w:style>
  <w:style w:type="paragraph" w:styleId="BodyTextFirstIndent2">
    <w:name w:val="Body Text First Indent 2"/>
    <w:basedOn w:val="BodyTextIndent"/>
    <w:semiHidden/>
    <w:pPr>
      <w:ind w:firstLine="210"/>
    </w:pPr>
  </w:style>
  <w:style w:type="paragraph" w:styleId="Title">
    <w:name w:val="Title"/>
    <w:basedOn w:val="Normal"/>
    <w:pPr>
      <w:spacing w:before="240" w:after="60"/>
      <w:jc w:val="center"/>
      <w:outlineLvl w:val="0"/>
    </w:pPr>
    <w:rPr>
      <w:rFonts w:cs="Arial"/>
      <w:b/>
      <w:bCs/>
      <w:kern w:val="28"/>
      <w:sz w:val="32"/>
      <w:szCs w:val="32"/>
    </w:rPr>
  </w:style>
  <w:style w:type="paragraph" w:styleId="EnvelopeReturn">
    <w:name w:val="envelope return"/>
    <w:basedOn w:val="Normal"/>
    <w:semiHidden/>
    <w:rPr>
      <w:rFonts w:cs="Arial"/>
    </w:rPr>
  </w:style>
  <w:style w:type="paragraph" w:styleId="EnvelopeAddress">
    <w:name w:val="envelope address"/>
    <w:basedOn w:val="Normal"/>
    <w:semiHidden/>
    <w:pPr>
      <w:framePr w:w="7920" w:h="1980" w:hRule="exact" w:hSpace="180" w:wrap="auto" w:hAnchor="page" w:xAlign="center" w:yAlign="bottom"/>
      <w:ind w:left="2880"/>
    </w:pPr>
    <w:rPr>
      <w:rFonts w:cs="Arial"/>
      <w:sz w:val="24"/>
      <w:szCs w:val="24"/>
    </w:rPr>
  </w:style>
  <w:style w:type="paragraph" w:styleId="Signature">
    <w:name w:val="Signature"/>
    <w:basedOn w:val="Normal"/>
    <w:semiHidden/>
    <w:pPr>
      <w:ind w:left="4252"/>
    </w:pPr>
  </w:style>
  <w:style w:type="paragraph" w:styleId="Subtitle">
    <w:name w:val="Subtitle"/>
    <w:basedOn w:val="Normal"/>
    <w:pPr>
      <w:spacing w:after="60"/>
      <w:jc w:val="center"/>
      <w:outlineLvl w:val="1"/>
    </w:pPr>
    <w:rPr>
      <w:rFonts w:cs="Arial"/>
      <w:sz w:val="24"/>
      <w:szCs w:val="24"/>
    </w:rPr>
  </w:style>
  <w:style w:type="character" w:styleId="LineNumber">
    <w:name w:val="line number"/>
    <w:basedOn w:val="DefaultParagraphFont"/>
    <w:semiHidden/>
  </w:style>
  <w:style w:type="paragraph" w:customStyle="1" w:styleId="ExhibitionInfo">
    <w:name w:val="Exhibition Info"/>
    <w:qFormat/>
    <w:pPr>
      <w:spacing w:line="360" w:lineRule="auto"/>
    </w:pPr>
    <w:rPr>
      <w:rFonts w:ascii="Calibri" w:hAnsi="Calibri"/>
      <w:b/>
      <w:noProof/>
      <w:sz w:val="22"/>
      <w:lang w:val="en-US"/>
    </w:rPr>
  </w:style>
  <w:style w:type="paragraph" w:styleId="BalloonText">
    <w:name w:val="Balloon Text"/>
    <w:basedOn w:val="Normal"/>
    <w:link w:val="BalloonTextCha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character" w:styleId="UnresolvedMention">
    <w:name w:val="Unresolved Mention"/>
    <w:basedOn w:val="DefaultParagraphFont"/>
    <w:uiPriority w:val="99"/>
    <w:semiHidden/>
    <w:unhideWhenUsed/>
    <w:rsid w:val="0034785E"/>
    <w:rPr>
      <w:color w:val="605E5C"/>
      <w:shd w:val="clear" w:color="auto" w:fill="E1DFDD"/>
    </w:rPr>
  </w:style>
  <w:style w:type="paragraph" w:styleId="Revision">
    <w:name w:val="Revision"/>
    <w:hidden/>
    <w:uiPriority w:val="99"/>
    <w:semiHidden/>
    <w:rsid w:val="004362E5"/>
    <w:rPr>
      <w:rFonts w:ascii="Calibri" w:hAnsi="Calibri"/>
    </w:rPr>
  </w:style>
  <w:style w:type="character" w:customStyle="1" w:styleId="BodytextZchn">
    <w:name w:val="Bodytext Zchn"/>
    <w:basedOn w:val="DefaultParagraphFont"/>
    <w:link w:val="Bodytext"/>
    <w:rsid w:val="0090007E"/>
    <w:rPr>
      <w:rFonts w:ascii="Calibri" w:hAnsi="Calibri"/>
      <w:sz w:val="22"/>
      <w:lang w:val="en-US"/>
    </w:rPr>
  </w:style>
  <w:style w:type="paragraph" w:styleId="ListParagraph">
    <w:name w:val="List Paragraph"/>
    <w:basedOn w:val="Normal"/>
    <w:uiPriority w:val="34"/>
    <w:qFormat/>
    <w:rsid w:val="00A95CA2"/>
    <w:pPr>
      <w:ind w:left="720"/>
    </w:pPr>
    <w:rPr>
      <w:rFonts w:eastAsiaTheme="minorHAnsi" w:cs="Calibri"/>
      <w:sz w:val="22"/>
      <w:szCs w:val="22"/>
      <w:lang w:val="en-US" w:eastAsia="en-US"/>
    </w:rPr>
  </w:style>
  <w:style w:type="character" w:styleId="CommentReference">
    <w:name w:val="annotation reference"/>
    <w:basedOn w:val="DefaultParagraphFont"/>
    <w:semiHidden/>
    <w:unhideWhenUsed/>
    <w:rsid w:val="00BA7F14"/>
    <w:rPr>
      <w:sz w:val="16"/>
      <w:szCs w:val="16"/>
    </w:rPr>
  </w:style>
  <w:style w:type="paragraph" w:styleId="CommentText">
    <w:name w:val="annotation text"/>
    <w:basedOn w:val="Normal"/>
    <w:link w:val="CommentTextChar"/>
    <w:semiHidden/>
    <w:unhideWhenUsed/>
    <w:rsid w:val="00BA7F14"/>
  </w:style>
  <w:style w:type="character" w:customStyle="1" w:styleId="CommentTextChar">
    <w:name w:val="Comment Text Char"/>
    <w:basedOn w:val="DefaultParagraphFont"/>
    <w:link w:val="CommentText"/>
    <w:semiHidden/>
    <w:rsid w:val="00BA7F14"/>
    <w:rPr>
      <w:rFonts w:ascii="Calibri" w:hAnsi="Calibri"/>
    </w:rPr>
  </w:style>
  <w:style w:type="paragraph" w:styleId="CommentSubject">
    <w:name w:val="annotation subject"/>
    <w:basedOn w:val="CommentText"/>
    <w:next w:val="CommentText"/>
    <w:link w:val="CommentSubjectChar"/>
    <w:semiHidden/>
    <w:unhideWhenUsed/>
    <w:rsid w:val="00BA7F14"/>
    <w:rPr>
      <w:b/>
      <w:bCs/>
    </w:rPr>
  </w:style>
  <w:style w:type="character" w:customStyle="1" w:styleId="CommentSubjectChar">
    <w:name w:val="Comment Subject Char"/>
    <w:basedOn w:val="CommentTextChar"/>
    <w:link w:val="CommentSubject"/>
    <w:semiHidden/>
    <w:rsid w:val="00BA7F14"/>
    <w:rPr>
      <w:rFonts w:ascii="Calibri" w:hAnsi="Calibri"/>
      <w:b/>
      <w:bCs/>
    </w:rPr>
  </w:style>
  <w:style w:type="character" w:customStyle="1" w:styleId="A7">
    <w:name w:val="A7"/>
    <w:uiPriority w:val="99"/>
    <w:rsid w:val="00882253"/>
    <w:rPr>
      <w:rFonts w:cs="Siemens Sans"/>
      <w:color w:val="221E1F"/>
      <w:sz w:val="17"/>
      <w:szCs w:val="17"/>
    </w:rPr>
  </w:style>
  <w:style w:type="character" w:customStyle="1" w:styleId="ui-provider">
    <w:name w:val="ui-provider"/>
    <w:basedOn w:val="DefaultParagraphFont"/>
    <w:rsid w:val="00714D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308946">
      <w:bodyDiv w:val="1"/>
      <w:marLeft w:val="0"/>
      <w:marRight w:val="0"/>
      <w:marTop w:val="0"/>
      <w:marBottom w:val="0"/>
      <w:divBdr>
        <w:top w:val="none" w:sz="0" w:space="0" w:color="auto"/>
        <w:left w:val="none" w:sz="0" w:space="0" w:color="auto"/>
        <w:bottom w:val="none" w:sz="0" w:space="0" w:color="auto"/>
        <w:right w:val="none" w:sz="0" w:space="0" w:color="auto"/>
      </w:divBdr>
    </w:div>
    <w:div w:id="465782382">
      <w:bodyDiv w:val="1"/>
      <w:marLeft w:val="0"/>
      <w:marRight w:val="0"/>
      <w:marTop w:val="0"/>
      <w:marBottom w:val="0"/>
      <w:divBdr>
        <w:top w:val="none" w:sz="0" w:space="0" w:color="auto"/>
        <w:left w:val="none" w:sz="0" w:space="0" w:color="auto"/>
        <w:bottom w:val="none" w:sz="0" w:space="0" w:color="auto"/>
        <w:right w:val="none" w:sz="0" w:space="0" w:color="auto"/>
      </w:divBdr>
    </w:div>
    <w:div w:id="490760263">
      <w:bodyDiv w:val="1"/>
      <w:marLeft w:val="0"/>
      <w:marRight w:val="0"/>
      <w:marTop w:val="0"/>
      <w:marBottom w:val="0"/>
      <w:divBdr>
        <w:top w:val="none" w:sz="0" w:space="0" w:color="auto"/>
        <w:left w:val="none" w:sz="0" w:space="0" w:color="auto"/>
        <w:bottom w:val="none" w:sz="0" w:space="0" w:color="auto"/>
        <w:right w:val="none" w:sz="0" w:space="0" w:color="auto"/>
      </w:divBdr>
    </w:div>
    <w:div w:id="823283535">
      <w:bodyDiv w:val="1"/>
      <w:marLeft w:val="0"/>
      <w:marRight w:val="0"/>
      <w:marTop w:val="0"/>
      <w:marBottom w:val="0"/>
      <w:divBdr>
        <w:top w:val="none" w:sz="0" w:space="0" w:color="auto"/>
        <w:left w:val="none" w:sz="0" w:space="0" w:color="auto"/>
        <w:bottom w:val="none" w:sz="0" w:space="0" w:color="auto"/>
        <w:right w:val="none" w:sz="0" w:space="0" w:color="auto"/>
      </w:divBdr>
    </w:div>
    <w:div w:id="859048647">
      <w:bodyDiv w:val="1"/>
      <w:marLeft w:val="0"/>
      <w:marRight w:val="0"/>
      <w:marTop w:val="0"/>
      <w:marBottom w:val="0"/>
      <w:divBdr>
        <w:top w:val="none" w:sz="0" w:space="0" w:color="auto"/>
        <w:left w:val="none" w:sz="0" w:space="0" w:color="auto"/>
        <w:bottom w:val="none" w:sz="0" w:space="0" w:color="auto"/>
        <w:right w:val="none" w:sz="0" w:space="0" w:color="auto"/>
      </w:divBdr>
    </w:div>
    <w:div w:id="1436367727">
      <w:bodyDiv w:val="1"/>
      <w:marLeft w:val="0"/>
      <w:marRight w:val="0"/>
      <w:marTop w:val="0"/>
      <w:marBottom w:val="0"/>
      <w:divBdr>
        <w:top w:val="none" w:sz="0" w:space="0" w:color="auto"/>
        <w:left w:val="none" w:sz="0" w:space="0" w:color="auto"/>
        <w:bottom w:val="none" w:sz="0" w:space="0" w:color="auto"/>
        <w:right w:val="none" w:sz="0" w:space="0" w:color="auto"/>
      </w:divBdr>
    </w:div>
    <w:div w:id="1891571520">
      <w:bodyDiv w:val="1"/>
      <w:marLeft w:val="0"/>
      <w:marRight w:val="0"/>
      <w:marTop w:val="0"/>
      <w:marBottom w:val="0"/>
      <w:divBdr>
        <w:top w:val="none" w:sz="0" w:space="0" w:color="auto"/>
        <w:left w:val="none" w:sz="0" w:space="0" w:color="auto"/>
        <w:bottom w:val="none" w:sz="0" w:space="0" w:color="auto"/>
        <w:right w:val="none" w:sz="0" w:space="0" w:color="auto"/>
      </w:divBdr>
      <w:divsChild>
        <w:div w:id="438255883">
          <w:marLeft w:val="0"/>
          <w:marRight w:val="0"/>
          <w:marTop w:val="0"/>
          <w:marBottom w:val="0"/>
          <w:divBdr>
            <w:top w:val="none" w:sz="0" w:space="0" w:color="auto"/>
            <w:left w:val="none" w:sz="0" w:space="0" w:color="auto"/>
            <w:bottom w:val="none" w:sz="0" w:space="0" w:color="auto"/>
            <w:right w:val="none" w:sz="0" w:space="0" w:color="auto"/>
          </w:divBdr>
          <w:divsChild>
            <w:div w:id="1805392335">
              <w:marLeft w:val="0"/>
              <w:marRight w:val="0"/>
              <w:marTop w:val="0"/>
              <w:marBottom w:val="0"/>
              <w:divBdr>
                <w:top w:val="none" w:sz="0" w:space="0" w:color="auto"/>
                <w:left w:val="none" w:sz="0" w:space="0" w:color="auto"/>
                <w:bottom w:val="none" w:sz="0" w:space="0" w:color="auto"/>
                <w:right w:val="none" w:sz="0" w:space="0" w:color="auto"/>
              </w:divBdr>
              <w:divsChild>
                <w:div w:id="899169417">
                  <w:marLeft w:val="2820"/>
                  <w:marRight w:val="2550"/>
                  <w:marTop w:val="0"/>
                  <w:marBottom w:val="0"/>
                  <w:divBdr>
                    <w:top w:val="none" w:sz="0" w:space="0" w:color="auto"/>
                    <w:left w:val="none" w:sz="0" w:space="0" w:color="auto"/>
                    <w:bottom w:val="none" w:sz="0" w:space="0" w:color="auto"/>
                    <w:right w:val="none" w:sz="0" w:space="0" w:color="auto"/>
                  </w:divBdr>
                  <w:divsChild>
                    <w:div w:id="108596513">
                      <w:marLeft w:val="0"/>
                      <w:marRight w:val="0"/>
                      <w:marTop w:val="0"/>
                      <w:marBottom w:val="0"/>
                      <w:divBdr>
                        <w:top w:val="none" w:sz="0" w:space="0" w:color="auto"/>
                        <w:left w:val="none" w:sz="0" w:space="0" w:color="auto"/>
                        <w:bottom w:val="none" w:sz="0" w:space="0" w:color="auto"/>
                        <w:right w:val="none" w:sz="0" w:space="0" w:color="auto"/>
                      </w:divBdr>
                      <w:divsChild>
                        <w:div w:id="1766655170">
                          <w:marLeft w:val="0"/>
                          <w:marRight w:val="0"/>
                          <w:marTop w:val="0"/>
                          <w:marBottom w:val="0"/>
                          <w:divBdr>
                            <w:top w:val="none" w:sz="0" w:space="0" w:color="auto"/>
                            <w:left w:val="none" w:sz="0" w:space="0" w:color="auto"/>
                            <w:bottom w:val="none" w:sz="0" w:space="0" w:color="auto"/>
                            <w:right w:val="none" w:sz="0" w:space="0" w:color="auto"/>
                          </w:divBdr>
                          <w:divsChild>
                            <w:div w:id="1924217075">
                              <w:marLeft w:val="0"/>
                              <w:marRight w:val="0"/>
                              <w:marTop w:val="0"/>
                              <w:marBottom w:val="60"/>
                              <w:divBdr>
                                <w:top w:val="single" w:sz="6" w:space="0" w:color="000000"/>
                                <w:left w:val="single" w:sz="6" w:space="0" w:color="000000"/>
                                <w:bottom w:val="single" w:sz="6" w:space="0" w:color="000000"/>
                                <w:right w:val="single" w:sz="6" w:space="0" w:color="000000"/>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effrey.t.bell@siemens-healthineers.co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iemens-healthineers.com/en-us/magnetic-resonance-imaging/0-35-to-1-5t-mri-scanner/magnetom-viato-mobil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003pmcp\Desktop\Templates_2020\Press%20release_template_as%20of%20Nov%202018_v2.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99C57B22CB9D2843A60CFB6E86540955" ma:contentTypeVersion="13" ma:contentTypeDescription="Ein neues Dokument erstellen." ma:contentTypeScope="" ma:versionID="ada51f6587e877476f8ad354cff7a7e4">
  <xsd:schema xmlns:xsd="http://www.w3.org/2001/XMLSchema" xmlns:xs="http://www.w3.org/2001/XMLSchema" xmlns:p="http://schemas.microsoft.com/office/2006/metadata/properties" xmlns:ns2="be78826d-6d64-4545-b55c-a35b88951171" xmlns:ns3="ecdc6ec0-48ee-49c9-ba2e-d03ffee31b25" targetNamespace="http://schemas.microsoft.com/office/2006/metadata/properties" ma:root="true" ma:fieldsID="9e6b1f251e5cb7c8cff13828a6dfc437" ns2:_="" ns3:_="">
    <xsd:import namespace="be78826d-6d64-4545-b55c-a35b88951171"/>
    <xsd:import namespace="ecdc6ec0-48ee-49c9-ba2e-d03ffee31b2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78826d-6d64-4545-b55c-a35b889511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cdc6ec0-48ee-49c9-ba2e-d03ffee31b25"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EAE1C2F-7C24-4F28-A616-9D659C6C35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78826d-6d64-4545-b55c-a35b88951171"/>
    <ds:schemaRef ds:uri="ecdc6ec0-48ee-49c9-ba2e-d03ffee31b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50C400F-7ACB-439C-9E42-359CB25940E7}">
  <ds:schemaRefs>
    <ds:schemaRef ds:uri="http://schemas.microsoft.com/sharepoint/v3/contenttype/forms"/>
  </ds:schemaRefs>
</ds:datastoreItem>
</file>

<file path=customXml/itemProps3.xml><?xml version="1.0" encoding="utf-8"?>
<ds:datastoreItem xmlns:ds="http://schemas.openxmlformats.org/officeDocument/2006/customXml" ds:itemID="{21319690-0380-4609-853D-2156A07275B1}">
  <ds:schemaRefs>
    <ds:schemaRef ds:uri="http://schemas.openxmlformats.org/officeDocument/2006/bibliography"/>
  </ds:schemaRefs>
</ds:datastoreItem>
</file>

<file path=customXml/itemProps4.xml><?xml version="1.0" encoding="utf-8"?>
<ds:datastoreItem xmlns:ds="http://schemas.openxmlformats.org/officeDocument/2006/customXml" ds:itemID="{909BB7A5-812E-4F6E-A531-935A2B43FE3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Press release_template_as of Nov 2018_v2.dotx</Template>
  <TotalTime>2</TotalTime>
  <Pages>2</Pages>
  <Words>652</Words>
  <Characters>3718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Siemens Healthineers Press Release</vt:lpstr>
    </vt:vector>
  </TitlesOfParts>
  <Manager>press.team@siemens-healthineers.com</Manager>
  <Company>Siemens Healthineers</Company>
  <LinksUpToDate>false</LinksUpToDate>
  <CharactersWithSpaces>4362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Siemens Healthineers Press Release</dc:title>
  <dc:subject>Presse</dc:subject>
  <dc:creator>Siemens Healthineers Media Relations</dc:creator>
  <cp:keywords/>
  <dc:description/>
  <cp:lastModifiedBy>Bell, Jeffrey T</cp:lastModifiedBy>
  <cp:revision>2</cp:revision>
  <cp:lastPrinted>2022-07-27T17:37:00Z</cp:lastPrinted>
  <dcterms:created xsi:type="dcterms:W3CDTF">2023-09-26T18:12:00Z</dcterms:created>
  <dcterms:modified xsi:type="dcterms:W3CDTF">2023-09-26T18:12:00Z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0x01010099C57B22CB9D2843A60CFB6E86540955</vt:lpwstr>
  </property>
  <property fmtid="{D5CDD505-2E9C-101B-9397-08002B2CF9AE}" pid="3" name="Document Confidentiality">
    <vt:lpwstr>Unrestricted</vt:lpwstr>
  </property>
  <property fmtid="{D5CDD505-2E9C-101B-9397-08002B2CF9AE}" pid="4" name="MSIP_Label_ff6dbec8-95a8-4638-9f5f-bd076536645c_Enabled">
    <vt:lpwstr>true</vt:lpwstr>
  </property>
  <property fmtid="{D5CDD505-2E9C-101B-9397-08002B2CF9AE}" pid="5" name="MSIP_Label_ff6dbec8-95a8-4638-9f5f-bd076536645c_SetDate">
    <vt:lpwstr>2021-11-03T15:06:24Z</vt:lpwstr>
  </property>
  <property fmtid="{D5CDD505-2E9C-101B-9397-08002B2CF9AE}" pid="6" name="MSIP_Label_ff6dbec8-95a8-4638-9f5f-bd076536645c_Method">
    <vt:lpwstr>Standard</vt:lpwstr>
  </property>
  <property fmtid="{D5CDD505-2E9C-101B-9397-08002B2CF9AE}" pid="7" name="MSIP_Label_ff6dbec8-95a8-4638-9f5f-bd076536645c_Name">
    <vt:lpwstr>Restricted - Default</vt:lpwstr>
  </property>
  <property fmtid="{D5CDD505-2E9C-101B-9397-08002B2CF9AE}" pid="8" name="MSIP_Label_ff6dbec8-95a8-4638-9f5f-bd076536645c_SiteId">
    <vt:lpwstr>5dbf1add-202a-4b8d-815b-bf0fb024e033</vt:lpwstr>
  </property>
  <property fmtid="{D5CDD505-2E9C-101B-9397-08002B2CF9AE}" pid="9" name="MSIP_Label_ff6dbec8-95a8-4638-9f5f-bd076536645c_ActionId">
    <vt:lpwstr>15f02742-c021-46a9-acea-4192480500b5</vt:lpwstr>
  </property>
  <property fmtid="{D5CDD505-2E9C-101B-9397-08002B2CF9AE}" pid="10" name="MSIP_Label_ff6dbec8-95a8-4638-9f5f-bd076536645c_ContentBits">
    <vt:lpwstr>0</vt:lpwstr>
  </property>
</Properties>
</file>