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1701"/>
        <w:gridCol w:w="1418"/>
      </w:tblGrid>
      <w:tr w:rsidR="00B14659" w14:paraId="5C3AC8EF" w14:textId="77777777" w:rsidTr="4FF8F217">
        <w:trPr>
          <w:cantSplit/>
          <w:trHeight w:val="1587"/>
        </w:trPr>
        <w:tc>
          <w:tcPr>
            <w:tcW w:w="6521" w:type="dxa"/>
            <w:vAlign w:val="bottom"/>
          </w:tcPr>
          <w:p w14:paraId="11C32477" w14:textId="77777777" w:rsidR="00B14659" w:rsidRDefault="00B14659" w:rsidP="00A26333">
            <w:pPr>
              <w:pStyle w:val="PressSign"/>
              <w:spacing w:after="60"/>
            </w:pPr>
            <w:r>
              <w:t>Press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14:paraId="065A960B" w14:textId="77777777" w:rsidR="00B14659" w:rsidRDefault="00B14659" w:rsidP="00A26333">
            <w:pPr>
              <w:pStyle w:val="SiemensLogo"/>
              <w:jc w:val="right"/>
            </w:pPr>
            <w:r>
              <w:rPr>
                <w:lang w:eastAsia="en-US"/>
              </w:rPr>
              <w:drawing>
                <wp:inline distT="0" distB="0" distL="0" distR="0" wp14:anchorId="4198A1FA" wp14:editId="178AD275">
                  <wp:extent cx="1870938" cy="697581"/>
                  <wp:effectExtent l="0" t="0" r="0" b="7620"/>
                  <wp:docPr id="3" name="Grafik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8" t="12046" r="7424"/>
                          <a:stretch/>
                        </pic:blipFill>
                        <pic:spPr bwMode="auto">
                          <a:xfrm>
                            <a:off x="0" y="0"/>
                            <a:ext cx="1872000" cy="69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659" w14:paraId="16CCB1E7" w14:textId="77777777" w:rsidTr="4FF8F217">
        <w:trPr>
          <w:cantSplit/>
          <w:trHeight w:hRule="exact" w:val="907"/>
        </w:trPr>
        <w:tc>
          <w:tcPr>
            <w:tcW w:w="6521" w:type="dxa"/>
            <w:tcBorders>
              <w:top w:val="single" w:sz="2" w:space="0" w:color="auto"/>
              <w:bottom w:val="nil"/>
            </w:tcBorders>
          </w:tcPr>
          <w:p w14:paraId="563B67B8" w14:textId="77777777" w:rsidR="00B14659" w:rsidRDefault="00B14659" w:rsidP="00A26333">
            <w:pPr>
              <w:pStyle w:val="NameDivision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bottom w:val="nil"/>
            </w:tcBorders>
          </w:tcPr>
          <w:p w14:paraId="4006D117" w14:textId="77777777" w:rsidR="00B14659" w:rsidRPr="00840238" w:rsidRDefault="00B14659" w:rsidP="00A26333">
            <w:pPr>
              <w:pStyle w:val="Datum1"/>
              <w:jc w:val="right"/>
            </w:pPr>
            <w:r w:rsidRPr="00840238">
              <w:t>Malvern, PA</w:t>
            </w:r>
          </w:p>
          <w:p w14:paraId="609031A0" w14:textId="799E8A33" w:rsidR="00B14659" w:rsidRPr="00840238" w:rsidRDefault="00840238" w:rsidP="00A26333">
            <w:pPr>
              <w:pStyle w:val="Datum1"/>
              <w:jc w:val="right"/>
            </w:pPr>
            <w:r w:rsidRPr="00840238">
              <w:t>February 23, 2022</w:t>
            </w:r>
          </w:p>
        </w:tc>
      </w:tr>
      <w:tr w:rsidR="00B14659" w14:paraId="14C7C51A" w14:textId="77777777" w:rsidTr="4FF8F217">
        <w:trPr>
          <w:gridAfter w:val="1"/>
          <w:wAfter w:w="1418" w:type="dxa"/>
          <w:cantSplit/>
          <w:trHeight w:hRule="exact" w:val="397"/>
        </w:trPr>
        <w:tc>
          <w:tcPr>
            <w:tcW w:w="8222" w:type="dxa"/>
            <w:gridSpan w:val="2"/>
            <w:tcBorders>
              <w:top w:val="nil"/>
              <w:bottom w:val="nil"/>
            </w:tcBorders>
          </w:tcPr>
          <w:p w14:paraId="45D1982D" w14:textId="77777777" w:rsidR="00B14659" w:rsidRDefault="00B14659" w:rsidP="00A26333">
            <w:pPr>
              <w:pStyle w:val="ExhibitionInfo"/>
            </w:pPr>
          </w:p>
        </w:tc>
      </w:tr>
    </w:tbl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9"/>
      </w:tblGrid>
      <w:tr w:rsidR="00B14659" w14:paraId="024945C2" w14:textId="77777777" w:rsidTr="00A26333">
        <w:trPr>
          <w:cantSplit/>
        </w:trPr>
        <w:tc>
          <w:tcPr>
            <w:tcW w:w="6521" w:type="dxa"/>
          </w:tcPr>
          <w:p w14:paraId="4EE12640" w14:textId="77777777" w:rsidR="00B14659" w:rsidRDefault="00B14659" w:rsidP="00A26333">
            <w:pPr>
              <w:pStyle w:val="Footer1Z1"/>
              <w:framePr w:w="9639" w:wrap="around" w:vAnchor="page" w:hAnchor="page" w:x="1169" w:y="15168" w:anchorLock="1"/>
              <w:suppressOverlap/>
              <w:rPr>
                <w:lang w:val="fr-FR"/>
              </w:rPr>
            </w:pPr>
          </w:p>
          <w:p w14:paraId="2E853ABF" w14:textId="77777777" w:rsidR="00B14659" w:rsidRDefault="00B14659" w:rsidP="00A26333">
            <w:pPr>
              <w:pStyle w:val="Footer1Z1"/>
              <w:framePr w:w="9639" w:wrap="around" w:vAnchor="page" w:hAnchor="page" w:x="1169" w:y="15168" w:anchorLock="1"/>
              <w:suppressOverlap/>
              <w:rPr>
                <w:lang w:val="fr-FR"/>
              </w:rPr>
            </w:pPr>
            <w:r>
              <w:rPr>
                <w:lang w:val="fr-FR"/>
              </w:rPr>
              <w:t>Siemens Medical Solutions USA, Inc.</w:t>
            </w:r>
          </w:p>
          <w:p w14:paraId="482B6E87" w14:textId="77777777" w:rsidR="00B14659" w:rsidRDefault="00B14659" w:rsidP="00A26333">
            <w:pPr>
              <w:pStyle w:val="Footer1"/>
              <w:framePr w:w="9639" w:wrap="around" w:vAnchor="page" w:hAnchor="page" w:x="1169" w:y="15168" w:anchorLock="1"/>
              <w:suppressOverlap/>
              <w:rPr>
                <w:lang w:val="fr-FR"/>
              </w:rPr>
            </w:pPr>
            <w:r>
              <w:rPr>
                <w:lang w:val="fr-FR"/>
              </w:rPr>
              <w:t xml:space="preserve">Communications </w:t>
            </w:r>
          </w:p>
          <w:p w14:paraId="453C1346" w14:textId="77777777" w:rsidR="00B14659" w:rsidRDefault="00B14659" w:rsidP="00A26333">
            <w:pPr>
              <w:pStyle w:val="Footer1"/>
              <w:framePr w:w="9639" w:wrap="around" w:vAnchor="page" w:hAnchor="page" w:x="1169" w:y="15168" w:anchorLock="1"/>
              <w:suppressOverlap/>
            </w:pPr>
            <w:r>
              <w:t>Lance Longwell</w:t>
            </w:r>
            <w:r>
              <w:br/>
            </w:r>
          </w:p>
        </w:tc>
        <w:tc>
          <w:tcPr>
            <w:tcW w:w="3119" w:type="dxa"/>
          </w:tcPr>
          <w:p w14:paraId="2CBC434A" w14:textId="77777777" w:rsidR="00B14659" w:rsidRDefault="00B14659" w:rsidP="00A26333">
            <w:pPr>
              <w:pStyle w:val="Footer2"/>
              <w:framePr w:w="9639" w:wrap="around" w:vAnchor="page" w:hAnchor="page" w:x="1169" w:y="15168" w:anchorLock="1"/>
              <w:suppressOverlap/>
            </w:pPr>
          </w:p>
          <w:p w14:paraId="4D6E4613" w14:textId="77777777" w:rsidR="00B14659" w:rsidRDefault="00B14659" w:rsidP="00A26333">
            <w:pPr>
              <w:pStyle w:val="Footer2"/>
              <w:framePr w:w="9639" w:wrap="around" w:vAnchor="page" w:hAnchor="page" w:x="1169" w:y="15168" w:anchorLock="1"/>
              <w:suppressOverlap/>
            </w:pPr>
            <w:r>
              <w:t>40 Liberty Blvd</w:t>
            </w:r>
          </w:p>
          <w:p w14:paraId="1A8318BA" w14:textId="77777777" w:rsidR="00B14659" w:rsidRDefault="00B14659" w:rsidP="00A26333">
            <w:pPr>
              <w:pStyle w:val="Footer2"/>
              <w:framePr w:w="9639" w:wrap="around" w:vAnchor="page" w:hAnchor="page" w:x="1169" w:y="15168" w:anchorLock="1"/>
              <w:suppressOverlap/>
            </w:pPr>
            <w:r>
              <w:t>Malvern, PA 19355</w:t>
            </w:r>
          </w:p>
          <w:p w14:paraId="32585889" w14:textId="77777777" w:rsidR="00B14659" w:rsidRDefault="00B14659" w:rsidP="00A26333">
            <w:pPr>
              <w:pStyle w:val="Footer2"/>
              <w:framePr w:w="9639" w:wrap="around" w:vAnchor="page" w:hAnchor="page" w:x="1169" w:y="15168" w:anchorLock="1"/>
              <w:suppressOverlap/>
            </w:pPr>
            <w:r>
              <w:t>USA</w:t>
            </w:r>
            <w:r>
              <w:br/>
            </w:r>
          </w:p>
        </w:tc>
      </w:tr>
      <w:tr w:rsidR="00B14659" w14:paraId="09147757" w14:textId="77777777" w:rsidTr="00A26333">
        <w:trPr>
          <w:cantSplit/>
          <w:trHeight w:hRule="exact" w:val="181"/>
        </w:trPr>
        <w:tc>
          <w:tcPr>
            <w:tcW w:w="9640" w:type="dxa"/>
            <w:gridSpan w:val="2"/>
          </w:tcPr>
          <w:p w14:paraId="5005C99D" w14:textId="77777777" w:rsidR="00B14659" w:rsidRDefault="00B14659" w:rsidP="00A26333">
            <w:pPr>
              <w:pStyle w:val="ReferenceNumber"/>
              <w:framePr w:w="9639" w:wrap="around" w:vAnchor="page" w:hAnchor="page" w:x="1169" w:y="15168" w:anchorLock="1"/>
              <w:suppressOverlap/>
              <w:rPr>
                <w:lang w:val="en-US"/>
              </w:rPr>
            </w:pPr>
          </w:p>
        </w:tc>
      </w:tr>
    </w:tbl>
    <w:p w14:paraId="7132ECEA" w14:textId="77777777" w:rsidR="00B14659" w:rsidRDefault="00B14659" w:rsidP="00B14659">
      <w:pPr>
        <w:framePr w:w="9639" w:wrap="around" w:vAnchor="page" w:hAnchor="page" w:x="1169" w:y="15168" w:anchorLock="1"/>
        <w:spacing w:line="14" w:lineRule="exact"/>
        <w:suppressOverlap/>
      </w:pPr>
    </w:p>
    <w:p w14:paraId="1A86730A" w14:textId="2A030994" w:rsidR="00C34E40" w:rsidRDefault="00217133" w:rsidP="00B14659">
      <w:pPr>
        <w:pStyle w:val="Headline"/>
      </w:pPr>
      <w:r>
        <w:t>Siemens Healthineers</w:t>
      </w:r>
      <w:r w:rsidR="00C34E40">
        <w:t xml:space="preserve"> Announces Investment in 15 </w:t>
      </w:r>
      <w:r w:rsidR="00DC371A">
        <w:t xml:space="preserve">Real Estate </w:t>
      </w:r>
      <w:r w:rsidR="00746CD6">
        <w:t>Projects</w:t>
      </w:r>
      <w:r w:rsidR="00C34E40">
        <w:t xml:space="preserve"> to Enhance Company Workspaces</w:t>
      </w:r>
      <w:r w:rsidR="00512CA7">
        <w:t>;</w:t>
      </w:r>
      <w:r w:rsidR="00C34E40">
        <w:t xml:space="preserve"> Expand Manufacturing and R&amp;D Capabilities </w:t>
      </w:r>
    </w:p>
    <w:p w14:paraId="7EB48ECA" w14:textId="6FD6D36A" w:rsidR="006D713C" w:rsidRDefault="006D713C" w:rsidP="006D713C">
      <w:pPr>
        <w:pStyle w:val="Bodytext"/>
      </w:pPr>
    </w:p>
    <w:p w14:paraId="301B8F0D" w14:textId="5F1593AE" w:rsidR="00E07490" w:rsidRDefault="001436F9" w:rsidP="00757C19">
      <w:pPr>
        <w:pStyle w:val="BulletsListing"/>
        <w:tabs>
          <w:tab w:val="clear" w:pos="360"/>
          <w:tab w:val="num" w:pos="227"/>
        </w:tabs>
        <w:ind w:left="227" w:hanging="227"/>
      </w:pPr>
      <w:r>
        <w:t xml:space="preserve">The </w:t>
      </w:r>
      <w:r w:rsidR="00D43E38">
        <w:t xml:space="preserve">capital workplace improvement program </w:t>
      </w:r>
      <w:r w:rsidR="0029314A">
        <w:t xml:space="preserve">was designed </w:t>
      </w:r>
      <w:r>
        <w:t xml:space="preserve">with employees in </w:t>
      </w:r>
      <w:r w:rsidR="00A35BDB">
        <w:t xml:space="preserve">mind </w:t>
      </w:r>
      <w:r w:rsidR="00D43E38">
        <w:t>to bring</w:t>
      </w:r>
      <w:r w:rsidR="00BE3272">
        <w:t xml:space="preserve"> added fl</w:t>
      </w:r>
      <w:r w:rsidR="00787AD1">
        <w:t>exibility an</w:t>
      </w:r>
      <w:r w:rsidR="0092469D">
        <w:t>d workspace transformations t</w:t>
      </w:r>
      <w:r w:rsidR="006A7B61">
        <w:t>hat</w:t>
      </w:r>
      <w:r w:rsidR="0092469D">
        <w:t xml:space="preserve"> meet evolving needs</w:t>
      </w:r>
      <w:r w:rsidR="00F46B3D">
        <w:t xml:space="preserve"> to bring innovations to customers</w:t>
      </w:r>
      <w:r w:rsidR="0092469D">
        <w:t xml:space="preserve">. </w:t>
      </w:r>
    </w:p>
    <w:p w14:paraId="407A54B3" w14:textId="641244FE" w:rsidR="00070AD1" w:rsidRDefault="00070AD1" w:rsidP="00B14659">
      <w:pPr>
        <w:pStyle w:val="BulletsListing"/>
        <w:tabs>
          <w:tab w:val="clear" w:pos="360"/>
          <w:tab w:val="num" w:pos="227"/>
        </w:tabs>
        <w:ind w:left="227" w:hanging="227"/>
      </w:pPr>
      <w:r>
        <w:t xml:space="preserve">The real estate projects </w:t>
      </w:r>
      <w:r w:rsidR="006768CD">
        <w:t>began in late 2021</w:t>
      </w:r>
      <w:r>
        <w:t>,</w:t>
      </w:r>
      <w:r w:rsidR="0F7DC32A">
        <w:t xml:space="preserve"> with planned completion in</w:t>
      </w:r>
      <w:r w:rsidR="153BB10A">
        <w:t xml:space="preserve"> 2024</w:t>
      </w:r>
      <w:r>
        <w:t>.</w:t>
      </w:r>
    </w:p>
    <w:p w14:paraId="248A5AC1" w14:textId="77777777" w:rsidR="00B14659" w:rsidRDefault="00B14659" w:rsidP="00B14659">
      <w:pPr>
        <w:pStyle w:val="Bodytext"/>
      </w:pPr>
    </w:p>
    <w:p w14:paraId="6AC86B96" w14:textId="0B92B5AC" w:rsidR="00B14659" w:rsidRDefault="00E07490" w:rsidP="00B14659">
      <w:pPr>
        <w:pStyle w:val="Bodytext"/>
      </w:pPr>
      <w:r>
        <w:t xml:space="preserve">Siemens Healthineers is proud to announce a new capital workplace improvement program, which will </w:t>
      </w:r>
      <w:r w:rsidR="00CC2BE4">
        <w:t xml:space="preserve">enhance company workspaces while growing manufacturing and R&amp;D capabilities. </w:t>
      </w:r>
      <w:r w:rsidR="001433F8">
        <w:t xml:space="preserve">The program </w:t>
      </w:r>
      <w:r w:rsidR="00415C48">
        <w:t>spans</w:t>
      </w:r>
      <w:r w:rsidR="00181956">
        <w:t xml:space="preserve"> </w:t>
      </w:r>
      <w:r w:rsidR="009209B4">
        <w:t xml:space="preserve">more than </w:t>
      </w:r>
      <w:r w:rsidR="00181956">
        <w:t xml:space="preserve">15 U.S. locations, with planned </w:t>
      </w:r>
      <w:r w:rsidR="00746CD6">
        <w:t xml:space="preserve">construction and </w:t>
      </w:r>
      <w:r w:rsidR="00181956">
        <w:t>renovations</w:t>
      </w:r>
      <w:r w:rsidR="009209B4">
        <w:t xml:space="preserve"> designed to increase flexibility for employees, </w:t>
      </w:r>
      <w:r w:rsidR="00C23126">
        <w:t xml:space="preserve">such as </w:t>
      </w:r>
      <w:r w:rsidR="00512CA7">
        <w:t xml:space="preserve">health </w:t>
      </w:r>
      <w:r w:rsidR="000F2B1A">
        <w:t xml:space="preserve">and </w:t>
      </w:r>
      <w:r w:rsidR="00512CA7">
        <w:t>wellness spaces, collaboration hubs, enhanced technology infrastructure</w:t>
      </w:r>
      <w:r w:rsidR="00C23126">
        <w:t>, and customer experience centers</w:t>
      </w:r>
      <w:r w:rsidR="009209B4">
        <w:t xml:space="preserve">. </w:t>
      </w:r>
      <w:r w:rsidR="0003629D">
        <w:t xml:space="preserve">Siemens Healthineers is also investing to expand manufacturing </w:t>
      </w:r>
      <w:r w:rsidR="00C61420">
        <w:t>and R&amp;D capabilities across its diagnostic imaging and labora</w:t>
      </w:r>
      <w:r w:rsidR="00960CBE">
        <w:t xml:space="preserve">tory diagnostics portfolios. The </w:t>
      </w:r>
      <w:r w:rsidR="00E874A6">
        <w:t xml:space="preserve">renovations </w:t>
      </w:r>
      <w:r w:rsidR="006768CD">
        <w:t>began in late 2021</w:t>
      </w:r>
      <w:r w:rsidR="000B0074">
        <w:t xml:space="preserve"> and</w:t>
      </w:r>
      <w:r w:rsidR="00E874A6">
        <w:t xml:space="preserve"> are scheduled </w:t>
      </w:r>
      <w:r w:rsidR="00070AD1">
        <w:t xml:space="preserve">for completion in 2024. </w:t>
      </w:r>
    </w:p>
    <w:p w14:paraId="71DAA5BA" w14:textId="29E5E69D" w:rsidR="00BD2598" w:rsidRDefault="00BD2598" w:rsidP="00B14659">
      <w:pPr>
        <w:pStyle w:val="Bodytext"/>
      </w:pPr>
    </w:p>
    <w:p w14:paraId="10C30D1C" w14:textId="4608EB5C" w:rsidR="00500FC2" w:rsidRDefault="00F519C8" w:rsidP="00B14659">
      <w:pPr>
        <w:pStyle w:val="Bodytext"/>
      </w:pPr>
      <w:r>
        <w:t>“</w:t>
      </w:r>
      <w:r w:rsidR="73739155">
        <w:t>Investing into the workplace is</w:t>
      </w:r>
      <w:r w:rsidR="556E0071">
        <w:t xml:space="preserve"> investing into the future of Siemens Healthineers</w:t>
      </w:r>
      <w:r w:rsidR="140BB545">
        <w:t xml:space="preserve">. </w:t>
      </w:r>
      <w:r w:rsidR="006768CD">
        <w:t>As</w:t>
      </w:r>
      <w:r w:rsidR="00C23126">
        <w:t xml:space="preserve"> the needs of our employees and our</w:t>
      </w:r>
      <w:r w:rsidR="006768CD">
        <w:t xml:space="preserve"> </w:t>
      </w:r>
      <w:r w:rsidR="00512CA7">
        <w:t xml:space="preserve">business </w:t>
      </w:r>
      <w:r w:rsidR="006768CD">
        <w:t xml:space="preserve">evolve, we need to transition our physical infrastructure to reflect the new realities of the </w:t>
      </w:r>
      <w:r w:rsidR="00512CA7">
        <w:t xml:space="preserve">modern </w:t>
      </w:r>
      <w:r w:rsidR="006768CD">
        <w:t>workplace,” said Darleen Carron, member of the Managing Board and Chief Human Resources Officer, Siemens Healthineers.</w:t>
      </w:r>
      <w:r w:rsidR="00512CA7">
        <w:t xml:space="preserve"> </w:t>
      </w:r>
      <w:r w:rsidR="006768CD">
        <w:t>“</w:t>
      </w:r>
      <w:r w:rsidR="000F540E">
        <w:t>We</w:t>
      </w:r>
      <w:r w:rsidR="00BE3272">
        <w:t xml:space="preserve"> </w:t>
      </w:r>
      <w:r w:rsidR="00CD55C8">
        <w:t xml:space="preserve">designed every </w:t>
      </w:r>
      <w:r w:rsidR="001D7543">
        <w:t xml:space="preserve">aspect of the </w:t>
      </w:r>
      <w:r w:rsidR="00C23126">
        <w:t xml:space="preserve">projects </w:t>
      </w:r>
      <w:r w:rsidR="00CD55C8">
        <w:t>with our employees</w:t>
      </w:r>
      <w:r w:rsidR="006133C8">
        <w:t xml:space="preserve"> </w:t>
      </w:r>
      <w:r w:rsidR="00CD55C8">
        <w:t>in mind</w:t>
      </w:r>
      <w:r w:rsidR="000F540E">
        <w:t xml:space="preserve"> and </w:t>
      </w:r>
      <w:r w:rsidR="006768CD">
        <w:t>are excited by the enhancements, which will allow us to attract and retain the highest</w:t>
      </w:r>
      <w:r w:rsidR="00512CA7">
        <w:t>-</w:t>
      </w:r>
      <w:r w:rsidR="006768CD">
        <w:t>quality talent in the industry.”</w:t>
      </w:r>
    </w:p>
    <w:p w14:paraId="4CCF64A6" w14:textId="77777777" w:rsidR="00F46E99" w:rsidRDefault="00F46E99" w:rsidP="00B14659">
      <w:pPr>
        <w:pStyle w:val="Bodytext"/>
      </w:pPr>
    </w:p>
    <w:p w14:paraId="2165029A" w14:textId="10BC239B" w:rsidR="006768CD" w:rsidRDefault="001C2F96" w:rsidP="00500FC2">
      <w:pPr>
        <w:pStyle w:val="Bodytext"/>
      </w:pPr>
      <w:r>
        <w:t xml:space="preserve">The capital improvement program includes the </w:t>
      </w:r>
      <w:r w:rsidR="001570DD">
        <w:t xml:space="preserve">renovation of the </w:t>
      </w:r>
      <w:r w:rsidR="001570DD" w:rsidRPr="001570DD">
        <w:t xml:space="preserve">Glasgow Laboratory Diagnostics Manufacturing Facility located in </w:t>
      </w:r>
      <w:r w:rsidR="001570DD">
        <w:t xml:space="preserve">Delaware, which was </w:t>
      </w:r>
      <w:hyperlink r:id="rId11" w:history="1">
        <w:r w:rsidR="001570DD" w:rsidRPr="00E50AF4">
          <w:rPr>
            <w:rStyle w:val="Hyperlink"/>
          </w:rPr>
          <w:t>announced</w:t>
        </w:r>
      </w:hyperlink>
      <w:r w:rsidR="001570DD">
        <w:t xml:space="preserve"> in </w:t>
      </w:r>
      <w:r w:rsidR="001570DD">
        <w:lastRenderedPageBreak/>
        <w:t xml:space="preserve">September 2021. The </w:t>
      </w:r>
      <w:r w:rsidR="007E2ABF">
        <w:t>Glasgow renovation</w:t>
      </w:r>
      <w:r w:rsidR="00510E8F">
        <w:t xml:space="preserve">, to be completed over the next two years, will allow for enhanced manufacturing capabilities </w:t>
      </w:r>
      <w:r w:rsidR="00500FC2">
        <w:t>for</w:t>
      </w:r>
      <w:r w:rsidR="00510E8F">
        <w:t xml:space="preserve"> more than 20 diagnostic tests.</w:t>
      </w:r>
    </w:p>
    <w:p w14:paraId="2C8F611C" w14:textId="364F0231" w:rsidR="006768CD" w:rsidRDefault="006768CD" w:rsidP="00500FC2">
      <w:pPr>
        <w:pStyle w:val="Bodytext"/>
      </w:pPr>
    </w:p>
    <w:p w14:paraId="2FDD3FE4" w14:textId="3430D512" w:rsidR="007B54C5" w:rsidRDefault="006768CD" w:rsidP="006768CD">
      <w:pPr>
        <w:pStyle w:val="Bodytext"/>
      </w:pPr>
      <w:r>
        <w:t>“These strategic real estate investments will position us for future growth, includ</w:t>
      </w:r>
      <w:r w:rsidR="00512CA7">
        <w:t xml:space="preserve">ing </w:t>
      </w:r>
      <w:r>
        <w:t xml:space="preserve">expanded manufacturing and R&amp;D capabilities </w:t>
      </w:r>
      <w:r w:rsidR="000F2B1A">
        <w:t>that will enable us to pioneer breakthroughs in healthcare</w:t>
      </w:r>
      <w:r>
        <w:t xml:space="preserve">. These enhancements are scalable across more than 15 U.S. locations and represent the most significant transformation effort in decades,” said David Pacitti, </w:t>
      </w:r>
      <w:r w:rsidRPr="00217133">
        <w:t>President of Siemens Medical Solutions USA, Inc. and Head of the Americas, Siemens Healthineers</w:t>
      </w:r>
      <w:r>
        <w:t>.</w:t>
      </w:r>
    </w:p>
    <w:p w14:paraId="71BC2AC0" w14:textId="3816CEB7" w:rsidR="006768CD" w:rsidRDefault="006768CD" w:rsidP="00500FC2">
      <w:pPr>
        <w:pStyle w:val="Bodytext"/>
      </w:pPr>
    </w:p>
    <w:p w14:paraId="7FB5A652" w14:textId="6F926E58" w:rsidR="00512CA7" w:rsidRDefault="00512CA7" w:rsidP="00512CA7">
      <w:pPr>
        <w:pStyle w:val="Bodytext"/>
      </w:pPr>
      <w:r>
        <w:t xml:space="preserve">Siemens Healthineers will </w:t>
      </w:r>
      <w:r w:rsidR="000F2B1A">
        <w:t>share</w:t>
      </w:r>
      <w:r>
        <w:t xml:space="preserve"> additional details about the other planned </w:t>
      </w:r>
      <w:r w:rsidR="00746CD6">
        <w:t xml:space="preserve">construction and </w:t>
      </w:r>
      <w:r>
        <w:t>renovation</w:t>
      </w:r>
      <w:r w:rsidR="00746CD6">
        <w:t xml:space="preserve"> projects </w:t>
      </w:r>
      <w:r>
        <w:t>in the capital improvement program in the coming months.</w:t>
      </w:r>
    </w:p>
    <w:p w14:paraId="5E0504F1" w14:textId="77777777" w:rsidR="00512CA7" w:rsidRDefault="00512CA7" w:rsidP="00500FC2">
      <w:pPr>
        <w:pStyle w:val="Bodytext"/>
      </w:pPr>
    </w:p>
    <w:p w14:paraId="6EB7DEC1" w14:textId="77777777" w:rsidR="00B14659" w:rsidRDefault="00B14659" w:rsidP="00B14659">
      <w:pPr>
        <w:pStyle w:val="Bodytext"/>
      </w:pPr>
    </w:p>
    <w:p w14:paraId="1EE98C53" w14:textId="77777777" w:rsidR="00B14659" w:rsidRPr="00512CA7" w:rsidRDefault="00B14659" w:rsidP="00B14659">
      <w:pPr>
        <w:pStyle w:val="Bodytext"/>
        <w:rPr>
          <w:b/>
        </w:rPr>
      </w:pPr>
      <w:r w:rsidRPr="00512CA7">
        <w:rPr>
          <w:b/>
        </w:rPr>
        <w:t>Contact for journalists</w:t>
      </w:r>
    </w:p>
    <w:p w14:paraId="00B90986" w14:textId="59F98BA1" w:rsidR="00B14659" w:rsidRPr="00512CA7" w:rsidRDefault="00512CA7" w:rsidP="00B14659">
      <w:pPr>
        <w:pStyle w:val="Bodytext"/>
      </w:pPr>
      <w:r w:rsidRPr="00512CA7">
        <w:t>Lance Longwell</w:t>
      </w:r>
      <w:r w:rsidR="00B14659" w:rsidRPr="00512CA7">
        <w:t>, Siemens Healthineers</w:t>
      </w:r>
    </w:p>
    <w:p w14:paraId="55AF0417" w14:textId="174F9001" w:rsidR="00B14659" w:rsidRDefault="00B14659" w:rsidP="00B14659">
      <w:pPr>
        <w:pStyle w:val="Bodytext"/>
      </w:pPr>
      <w:r w:rsidRPr="00512CA7">
        <w:t>Phone: +1 610</w:t>
      </w:r>
      <w:r w:rsidR="00512CA7" w:rsidRPr="00512CA7">
        <w:t>-883-0788</w:t>
      </w:r>
      <w:r w:rsidRPr="00512CA7">
        <w:t xml:space="preserve">; Email: </w:t>
      </w:r>
      <w:hyperlink r:id="rId12" w:history="1">
        <w:r w:rsidR="00512CA7" w:rsidRPr="002A5159">
          <w:rPr>
            <w:rStyle w:val="Hyperlink"/>
          </w:rPr>
          <w:t>Lance.Longwell@Siemens-Healthineers.com</w:t>
        </w:r>
      </w:hyperlink>
    </w:p>
    <w:p w14:paraId="363CB8DB" w14:textId="77777777" w:rsidR="00B14659" w:rsidRDefault="00B14659" w:rsidP="00B14659">
      <w:pPr>
        <w:pStyle w:val="Bodytext"/>
      </w:pPr>
    </w:p>
    <w:p w14:paraId="528C67F9" w14:textId="77777777" w:rsidR="00B14659" w:rsidRPr="00D931E9" w:rsidRDefault="00B14659" w:rsidP="00B14659">
      <w:pPr>
        <w:pStyle w:val="Bodytext"/>
        <w:rPr>
          <w:sz w:val="16"/>
          <w:szCs w:val="14"/>
        </w:rPr>
      </w:pPr>
      <w:r w:rsidRPr="00D931E9">
        <w:rPr>
          <w:b/>
          <w:bCs/>
          <w:sz w:val="16"/>
          <w:szCs w:val="14"/>
        </w:rPr>
        <w:t>Siemens Healthineers AG</w:t>
      </w:r>
      <w:r w:rsidRPr="00D931E9">
        <w:rPr>
          <w:sz w:val="16"/>
          <w:szCs w:val="14"/>
        </w:rPr>
        <w:t xml:space="preserve"> (listed in Frankfurt, Germany: SHL) </w:t>
      </w:r>
      <w:proofErr w:type="gramStart"/>
      <w:r w:rsidRPr="00D931E9">
        <w:rPr>
          <w:rFonts w:asciiTheme="minorHAnsi" w:hAnsiTheme="minorHAnsi" w:cstheme="minorBidi"/>
          <w:sz w:val="16"/>
          <w:szCs w:val="14"/>
        </w:rPr>
        <w:t>pioneers</w:t>
      </w:r>
      <w:proofErr w:type="gramEnd"/>
      <w:r w:rsidRPr="00D931E9">
        <w:rPr>
          <w:rFonts w:asciiTheme="minorHAnsi" w:hAnsiTheme="minorHAnsi" w:cstheme="minorBidi"/>
          <w:sz w:val="16"/>
          <w:szCs w:val="14"/>
        </w:rPr>
        <w:t xml:space="preserve"> breakthroughs in healthcare. For everyone. Everywhere.</w:t>
      </w:r>
      <w:r w:rsidRPr="00D931E9">
        <w:rPr>
          <w:sz w:val="16"/>
          <w:szCs w:val="14"/>
        </w:rPr>
        <w:t xml:space="preserve"> As a leading medical technology company headquartered in Erlangen, Germany, Siemens </w:t>
      </w:r>
      <w:proofErr w:type="gramStart"/>
      <w:r w:rsidRPr="00D931E9">
        <w:rPr>
          <w:sz w:val="16"/>
          <w:szCs w:val="14"/>
        </w:rPr>
        <w:t>Healthineers</w:t>
      </w:r>
      <w:proofErr w:type="gramEnd"/>
      <w:r w:rsidRPr="00D931E9">
        <w:rPr>
          <w:sz w:val="16"/>
          <w:szCs w:val="14"/>
        </w:rPr>
        <w:t xml:space="preserve"> and its regional companies is continuously developing its product and service portfolio, with AI-supported applications and digital offerings that play an increasingly important role in the next generation of medical technology. These new applications will enhance the company’s foundation in in-vitro diagnostics, image-guided therapy, in-vivo diagnostics, and innovative cancer care. Siemens Healthineers also provides a range of services and solutions to enhance healthcare providers’ ability to provide high-quality, efficient care. In fiscal 2021, which ended on September 30, 2021, Siemens Healthineers, which has approximately 66,000 employees worldwide, generated revenue of €18.0 billion and adjusted EBIT of €3.1 billion. </w:t>
      </w:r>
      <w:r w:rsidRPr="00D931E9">
        <w:rPr>
          <w:rFonts w:asciiTheme="minorHAnsi" w:hAnsiTheme="minorHAnsi" w:cstheme="minorBidi"/>
          <w:sz w:val="16"/>
          <w:szCs w:val="14"/>
        </w:rPr>
        <w:t xml:space="preserve">Further information is available at </w:t>
      </w:r>
      <w:hyperlink r:id="rId13">
        <w:r w:rsidRPr="00D931E9">
          <w:rPr>
            <w:rStyle w:val="Hyperlink"/>
            <w:rFonts w:asciiTheme="minorHAnsi" w:hAnsiTheme="minorHAnsi" w:cstheme="minorBidi"/>
            <w:szCs w:val="14"/>
          </w:rPr>
          <w:t>www.siemens-healthineers.com</w:t>
        </w:r>
      </w:hyperlink>
      <w:r w:rsidRPr="00D931E9">
        <w:rPr>
          <w:rFonts w:asciiTheme="minorHAnsi" w:hAnsiTheme="minorHAnsi" w:cstheme="minorBidi"/>
          <w:sz w:val="16"/>
          <w:szCs w:val="14"/>
        </w:rPr>
        <w:t>.</w:t>
      </w:r>
    </w:p>
    <w:p w14:paraId="6F7DA10F" w14:textId="77777777" w:rsidR="00B14659" w:rsidRDefault="00B14659" w:rsidP="00B14659">
      <w:pPr>
        <w:pStyle w:val="Bodytext"/>
      </w:pPr>
    </w:p>
    <w:p w14:paraId="2C078E63" w14:textId="77777777" w:rsidR="003D5AD0" w:rsidRDefault="003D5AD0"/>
    <w:sectPr w:rsidR="003D5AD0">
      <w:headerReference w:type="default" r:id="rId14"/>
      <w:footerReference w:type="default" r:id="rId15"/>
      <w:footerReference w:type="first" r:id="rId16"/>
      <w:pgSz w:w="11906" w:h="16838" w:code="9"/>
      <w:pgMar w:top="709" w:right="2552" w:bottom="1077" w:left="1134" w:header="90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D69C" w14:textId="77777777" w:rsidR="00F60E17" w:rsidRDefault="00F60E17">
      <w:pPr>
        <w:spacing w:after="0" w:line="240" w:lineRule="auto"/>
      </w:pPr>
      <w:r>
        <w:separator/>
      </w:r>
    </w:p>
  </w:endnote>
  <w:endnote w:type="continuationSeparator" w:id="0">
    <w:p w14:paraId="0D0CE87E" w14:textId="77777777" w:rsidR="00F60E17" w:rsidRDefault="00F60E17">
      <w:pPr>
        <w:spacing w:after="0" w:line="240" w:lineRule="auto"/>
      </w:pPr>
      <w:r>
        <w:continuationSeparator/>
      </w:r>
    </w:p>
  </w:endnote>
  <w:endnote w:type="continuationNotice" w:id="1">
    <w:p w14:paraId="059EA056" w14:textId="77777777" w:rsidR="00F60E17" w:rsidRDefault="00F60E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5782" w14:textId="27FBC6B4" w:rsidR="005366D9" w:rsidRDefault="005110F2">
    <w:pPr>
      <w:pStyle w:val="scforgzeile"/>
      <w:rPr>
        <w:lang w:val="en-US"/>
      </w:rPr>
    </w:pPr>
    <w:r>
      <w:fldChar w:fldCharType="begin"/>
    </w:r>
    <w:r>
      <w:rPr>
        <w:lang w:val="en-US"/>
      </w:rPr>
      <w:instrText xml:space="preserve"> STYLEREF \* CHARFORMAT "Reference Number" </w:instrText>
    </w:r>
    <w:r>
      <w:fldChar w:fldCharType="end"/>
    </w:r>
    <w:r>
      <w:rPr>
        <w:lang w:val="en-US"/>
      </w:rPr>
      <w:tab/>
    </w:r>
    <w:r>
      <w:rPr>
        <w:rStyle w:val="Page"/>
        <w:lang w:val="en-US"/>
      </w:rPr>
      <w:t xml:space="preserve">Page </w:t>
    </w:r>
    <w:r>
      <w:rPr>
        <w:rStyle w:val="Page"/>
      </w:rPr>
      <w:fldChar w:fldCharType="begin"/>
    </w:r>
    <w:r>
      <w:rPr>
        <w:rStyle w:val="Page"/>
        <w:lang w:val="en-US"/>
      </w:rPr>
      <w:instrText xml:space="preserve"> PAGE  \* MERGEFORMAT </w:instrText>
    </w:r>
    <w:r>
      <w:rPr>
        <w:rStyle w:val="Page"/>
      </w:rPr>
      <w:fldChar w:fldCharType="separate"/>
    </w:r>
    <w:r>
      <w:rPr>
        <w:rStyle w:val="Page"/>
        <w:lang w:val="en-US"/>
      </w:rPr>
      <w:t>2</w:t>
    </w:r>
    <w:r>
      <w:rPr>
        <w:rStyle w:val="Page"/>
      </w:rPr>
      <w:fldChar w:fldCharType="end"/>
    </w:r>
    <w:r>
      <w:rPr>
        <w:rStyle w:val="Page"/>
        <w:lang w:val="en-US"/>
      </w:rPr>
      <w:t>/</w:t>
    </w:r>
    <w:r>
      <w:rPr>
        <w:rStyle w:val="Page"/>
        <w:lang w:val="en-US"/>
      </w:rPr>
      <w:fldChar w:fldCharType="begin"/>
    </w:r>
    <w:r>
      <w:rPr>
        <w:rStyle w:val="Page"/>
        <w:lang w:val="en-US"/>
      </w:rPr>
      <w:instrText xml:space="preserve"> NUMPAGES  \* MERGEFORMAT </w:instrText>
    </w:r>
    <w:r>
      <w:rPr>
        <w:rStyle w:val="Page"/>
        <w:lang w:val="en-US"/>
      </w:rPr>
      <w:fldChar w:fldCharType="separate"/>
    </w:r>
    <w:r>
      <w:rPr>
        <w:rStyle w:val="Page"/>
        <w:lang w:val="en-US"/>
      </w:rPr>
      <w:t>2</w:t>
    </w:r>
    <w:r>
      <w:rPr>
        <w:rStyle w:val="Page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76F9" w14:textId="77777777" w:rsidR="005366D9" w:rsidRDefault="005110F2">
    <w:pPr>
      <w:pStyle w:val="scforgzeile"/>
      <w:rPr>
        <w:rStyle w:val="Page"/>
      </w:rPr>
    </w:pPr>
    <w:r>
      <w:tab/>
    </w:r>
    <w:r>
      <w:rPr>
        <w:rStyle w:val="Page"/>
      </w:rPr>
      <w:t xml:space="preserve">Page </w:t>
    </w:r>
    <w:r>
      <w:rPr>
        <w:rStyle w:val="Page"/>
      </w:rPr>
      <w:fldChar w:fldCharType="begin"/>
    </w:r>
    <w:r>
      <w:rPr>
        <w:rStyle w:val="Page"/>
      </w:rPr>
      <w:instrText xml:space="preserve"> PAGE  \* MERGEFORMAT </w:instrText>
    </w:r>
    <w:r>
      <w:rPr>
        <w:rStyle w:val="Page"/>
      </w:rPr>
      <w:fldChar w:fldCharType="separate"/>
    </w:r>
    <w:r>
      <w:rPr>
        <w:rStyle w:val="Page"/>
      </w:rPr>
      <w:t>1</w:t>
    </w:r>
    <w:r>
      <w:rPr>
        <w:rStyle w:val="Page"/>
      </w:rPr>
      <w:fldChar w:fldCharType="end"/>
    </w:r>
    <w:r>
      <w:rPr>
        <w:rStyle w:val="Page"/>
      </w:rPr>
      <w:t>/</w:t>
    </w:r>
    <w:r>
      <w:rPr>
        <w:rStyle w:val="Page"/>
      </w:rPr>
      <w:fldChar w:fldCharType="begin"/>
    </w:r>
    <w:r>
      <w:rPr>
        <w:rStyle w:val="Page"/>
      </w:rPr>
      <w:instrText xml:space="preserve"> NUMPAGES  \* MERGEFORMAT </w:instrText>
    </w:r>
    <w:r>
      <w:rPr>
        <w:rStyle w:val="Page"/>
      </w:rPr>
      <w:fldChar w:fldCharType="separate"/>
    </w:r>
    <w:r>
      <w:rPr>
        <w:rStyle w:val="Page"/>
      </w:rPr>
      <w:t>2</w:t>
    </w:r>
    <w:r>
      <w:rPr>
        <w:rStyle w:val="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6B00" w14:textId="77777777" w:rsidR="00F60E17" w:rsidRDefault="00F60E17">
      <w:pPr>
        <w:spacing w:after="0" w:line="240" w:lineRule="auto"/>
      </w:pPr>
      <w:r>
        <w:separator/>
      </w:r>
    </w:p>
  </w:footnote>
  <w:footnote w:type="continuationSeparator" w:id="0">
    <w:p w14:paraId="53EFF898" w14:textId="77777777" w:rsidR="00F60E17" w:rsidRDefault="00F60E17">
      <w:pPr>
        <w:spacing w:after="0" w:line="240" w:lineRule="auto"/>
      </w:pPr>
      <w:r>
        <w:continuationSeparator/>
      </w:r>
    </w:p>
  </w:footnote>
  <w:footnote w:type="continuationNotice" w:id="1">
    <w:p w14:paraId="5C7EEE11" w14:textId="77777777" w:rsidR="00F60E17" w:rsidRDefault="00F60E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119"/>
    </w:tblGrid>
    <w:tr w:rsidR="005366D9" w14:paraId="7DEE54E0" w14:textId="77777777">
      <w:trPr>
        <w:cantSplit/>
        <w:trHeight w:hRule="exact" w:val="1191"/>
      </w:trPr>
      <w:tc>
        <w:tcPr>
          <w:tcW w:w="6521" w:type="dxa"/>
        </w:tcPr>
        <w:p w14:paraId="43B895CA" w14:textId="77777777" w:rsidR="005366D9" w:rsidRDefault="005110F2">
          <w:pPr>
            <w:pStyle w:val="HeaderPage2"/>
            <w:rPr>
              <w:b/>
            </w:rPr>
          </w:pPr>
          <w:r>
            <w:t>Press Release</w:t>
          </w:r>
        </w:p>
      </w:tc>
      <w:tc>
        <w:tcPr>
          <w:tcW w:w="3119" w:type="dxa"/>
        </w:tcPr>
        <w:p w14:paraId="1B574492" w14:textId="77777777" w:rsidR="005366D9" w:rsidRDefault="005110F2">
          <w:pPr>
            <w:pStyle w:val="HeaderPage2"/>
            <w:rPr>
              <w:b/>
            </w:rPr>
          </w:pPr>
          <w:r>
            <w:rPr>
              <w:b/>
            </w:rPr>
            <w:t>Siemens Healthineers</w:t>
          </w:r>
        </w:p>
      </w:tc>
    </w:tr>
  </w:tbl>
  <w:p w14:paraId="3B3B0C49" w14:textId="77777777" w:rsidR="005366D9" w:rsidRDefault="00F60E17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0NTAwNQCyjCwNjZV0lIJTi4sz8/NACoxrARNkmJAsAAAA"/>
  </w:docVars>
  <w:rsids>
    <w:rsidRoot w:val="0E46D64D"/>
    <w:rsid w:val="00005DA5"/>
    <w:rsid w:val="0003629D"/>
    <w:rsid w:val="00070AD1"/>
    <w:rsid w:val="000804DF"/>
    <w:rsid w:val="000B0074"/>
    <w:rsid w:val="000F2B1A"/>
    <w:rsid w:val="000F540E"/>
    <w:rsid w:val="001433F8"/>
    <w:rsid w:val="001436F9"/>
    <w:rsid w:val="001570DD"/>
    <w:rsid w:val="001645BD"/>
    <w:rsid w:val="00181956"/>
    <w:rsid w:val="0018629F"/>
    <w:rsid w:val="001876C3"/>
    <w:rsid w:val="001C2F96"/>
    <w:rsid w:val="001D7543"/>
    <w:rsid w:val="001E15E9"/>
    <w:rsid w:val="00217133"/>
    <w:rsid w:val="00222526"/>
    <w:rsid w:val="002366ED"/>
    <w:rsid w:val="00266224"/>
    <w:rsid w:val="0029314A"/>
    <w:rsid w:val="00297B68"/>
    <w:rsid w:val="002D5442"/>
    <w:rsid w:val="00314D35"/>
    <w:rsid w:val="0032297C"/>
    <w:rsid w:val="0032551D"/>
    <w:rsid w:val="0033279C"/>
    <w:rsid w:val="00396A9F"/>
    <w:rsid w:val="003D5AD0"/>
    <w:rsid w:val="003E2F6A"/>
    <w:rsid w:val="004044F3"/>
    <w:rsid w:val="00415C48"/>
    <w:rsid w:val="00421BD1"/>
    <w:rsid w:val="00440B6B"/>
    <w:rsid w:val="004B37E7"/>
    <w:rsid w:val="00500FC2"/>
    <w:rsid w:val="00510E8F"/>
    <w:rsid w:val="005110F2"/>
    <w:rsid w:val="00512CA7"/>
    <w:rsid w:val="005466D9"/>
    <w:rsid w:val="005634E9"/>
    <w:rsid w:val="00581A53"/>
    <w:rsid w:val="005E1F10"/>
    <w:rsid w:val="006133C8"/>
    <w:rsid w:val="006768CD"/>
    <w:rsid w:val="006A7B61"/>
    <w:rsid w:val="006D713C"/>
    <w:rsid w:val="00714B57"/>
    <w:rsid w:val="007244D0"/>
    <w:rsid w:val="007262F6"/>
    <w:rsid w:val="00746CD6"/>
    <w:rsid w:val="00757C19"/>
    <w:rsid w:val="00773B0A"/>
    <w:rsid w:val="00776D88"/>
    <w:rsid w:val="00787AD1"/>
    <w:rsid w:val="007B54C5"/>
    <w:rsid w:val="007E2ABF"/>
    <w:rsid w:val="00827E95"/>
    <w:rsid w:val="00840238"/>
    <w:rsid w:val="00874ABA"/>
    <w:rsid w:val="008814B4"/>
    <w:rsid w:val="00881D3E"/>
    <w:rsid w:val="009209B4"/>
    <w:rsid w:val="0092469D"/>
    <w:rsid w:val="00960CBE"/>
    <w:rsid w:val="009C033E"/>
    <w:rsid w:val="00A26C60"/>
    <w:rsid w:val="00A35BDB"/>
    <w:rsid w:val="00A506F0"/>
    <w:rsid w:val="00A55D61"/>
    <w:rsid w:val="00A902F5"/>
    <w:rsid w:val="00AC2D00"/>
    <w:rsid w:val="00B14659"/>
    <w:rsid w:val="00BC0C0B"/>
    <w:rsid w:val="00BD2598"/>
    <w:rsid w:val="00BD2BD9"/>
    <w:rsid w:val="00BE3272"/>
    <w:rsid w:val="00C23126"/>
    <w:rsid w:val="00C34E40"/>
    <w:rsid w:val="00C5190D"/>
    <w:rsid w:val="00C61420"/>
    <w:rsid w:val="00C63305"/>
    <w:rsid w:val="00C760B9"/>
    <w:rsid w:val="00C9541F"/>
    <w:rsid w:val="00CC2BE4"/>
    <w:rsid w:val="00CD55C8"/>
    <w:rsid w:val="00D01BB5"/>
    <w:rsid w:val="00D43E38"/>
    <w:rsid w:val="00D53660"/>
    <w:rsid w:val="00D664ED"/>
    <w:rsid w:val="00DC371A"/>
    <w:rsid w:val="00E07490"/>
    <w:rsid w:val="00E15454"/>
    <w:rsid w:val="00E50AF4"/>
    <w:rsid w:val="00E874A6"/>
    <w:rsid w:val="00E93FE0"/>
    <w:rsid w:val="00E97EAF"/>
    <w:rsid w:val="00EC19FE"/>
    <w:rsid w:val="00EC7311"/>
    <w:rsid w:val="00EE43A7"/>
    <w:rsid w:val="00EE5B0B"/>
    <w:rsid w:val="00EF552A"/>
    <w:rsid w:val="00F46B3D"/>
    <w:rsid w:val="00F46E99"/>
    <w:rsid w:val="00F519C8"/>
    <w:rsid w:val="00F60E17"/>
    <w:rsid w:val="00F81182"/>
    <w:rsid w:val="0264A9D2"/>
    <w:rsid w:val="059C4A94"/>
    <w:rsid w:val="07501462"/>
    <w:rsid w:val="0E46D64D"/>
    <w:rsid w:val="0F7DC32A"/>
    <w:rsid w:val="11D2C02E"/>
    <w:rsid w:val="140BB545"/>
    <w:rsid w:val="153BB10A"/>
    <w:rsid w:val="16613A62"/>
    <w:rsid w:val="1EF2EC75"/>
    <w:rsid w:val="24B6182D"/>
    <w:rsid w:val="2D2A67AF"/>
    <w:rsid w:val="30F8DB08"/>
    <w:rsid w:val="36B82198"/>
    <w:rsid w:val="3E23AA12"/>
    <w:rsid w:val="4EC81C70"/>
    <w:rsid w:val="4FF8F217"/>
    <w:rsid w:val="51795C24"/>
    <w:rsid w:val="556E0071"/>
    <w:rsid w:val="5846377F"/>
    <w:rsid w:val="5B5E9DCD"/>
    <w:rsid w:val="5CF752C7"/>
    <w:rsid w:val="5FD2032D"/>
    <w:rsid w:val="60A5E878"/>
    <w:rsid w:val="6309A3EF"/>
    <w:rsid w:val="680EE0F9"/>
    <w:rsid w:val="6CD40176"/>
    <w:rsid w:val="6D0CFAF1"/>
    <w:rsid w:val="73739155"/>
    <w:rsid w:val="75AF5B0D"/>
    <w:rsid w:val="77320311"/>
    <w:rsid w:val="774B2B6E"/>
    <w:rsid w:val="7B193068"/>
    <w:rsid w:val="7B19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6D64D"/>
  <w15:chartTrackingRefBased/>
  <w15:docId w15:val="{9018F9E9-E926-4732-9BB3-BE6C2CB5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">
    <w:name w:val="Page"/>
    <w:basedOn w:val="DefaultParagraphFont"/>
    <w:rsid w:val="00B14659"/>
    <w:rPr>
      <w:rFonts w:ascii="Calibri" w:hAnsi="Calibri"/>
      <w:sz w:val="16"/>
    </w:rPr>
  </w:style>
  <w:style w:type="paragraph" w:customStyle="1" w:styleId="SiemensLogo">
    <w:name w:val="Siemens Logo"/>
    <w:rsid w:val="00B14659"/>
    <w:pPr>
      <w:spacing w:after="0" w:line="240" w:lineRule="auto"/>
    </w:pPr>
    <w:rPr>
      <w:rFonts w:ascii="Calibri" w:eastAsia="Times New Roman" w:hAnsi="Calibri" w:cs="Times New Roman"/>
      <w:noProof/>
      <w:szCs w:val="20"/>
      <w:lang w:eastAsia="de-DE"/>
    </w:rPr>
  </w:style>
  <w:style w:type="paragraph" w:customStyle="1" w:styleId="Bodytext">
    <w:name w:val="Bodytext"/>
    <w:link w:val="BodytextZchn"/>
    <w:qFormat/>
    <w:rsid w:val="00B14659"/>
    <w:pPr>
      <w:spacing w:after="0" w:line="360" w:lineRule="auto"/>
    </w:pPr>
    <w:rPr>
      <w:rFonts w:ascii="Calibri" w:eastAsia="Times New Roman" w:hAnsi="Calibri" w:cs="Times New Roman"/>
      <w:szCs w:val="20"/>
      <w:lang w:eastAsia="de-DE"/>
    </w:rPr>
  </w:style>
  <w:style w:type="paragraph" w:customStyle="1" w:styleId="Footer1">
    <w:name w:val="Footer1"/>
    <w:rsid w:val="00B14659"/>
    <w:pPr>
      <w:spacing w:after="0" w:line="240" w:lineRule="auto"/>
    </w:pPr>
    <w:rPr>
      <w:rFonts w:ascii="Calibri" w:eastAsia="Times New Roman" w:hAnsi="Calibri" w:cs="Times New Roman"/>
      <w:noProof/>
      <w:sz w:val="16"/>
      <w:szCs w:val="16"/>
      <w:lang w:eastAsia="de-DE"/>
    </w:rPr>
  </w:style>
  <w:style w:type="paragraph" w:customStyle="1" w:styleId="Footer1Z1">
    <w:name w:val="Footer1Z1"/>
    <w:basedOn w:val="Footer1"/>
    <w:rsid w:val="00B14659"/>
    <w:rPr>
      <w:b/>
    </w:rPr>
  </w:style>
  <w:style w:type="paragraph" w:customStyle="1" w:styleId="Footer2">
    <w:name w:val="Footer2"/>
    <w:rsid w:val="00B14659"/>
    <w:pPr>
      <w:spacing w:after="0" w:line="240" w:lineRule="auto"/>
    </w:pPr>
    <w:rPr>
      <w:rFonts w:ascii="Calibri" w:eastAsia="Times New Roman" w:hAnsi="Calibri" w:cs="Times New Roman"/>
      <w:noProof/>
      <w:sz w:val="16"/>
      <w:szCs w:val="16"/>
      <w:lang w:eastAsia="de-DE"/>
    </w:rPr>
  </w:style>
  <w:style w:type="paragraph" w:customStyle="1" w:styleId="ReferenceNumber">
    <w:name w:val="Reference Number"/>
    <w:qFormat/>
    <w:rsid w:val="00B14659"/>
    <w:pPr>
      <w:spacing w:after="0" w:line="240" w:lineRule="auto"/>
    </w:pPr>
    <w:rPr>
      <w:rFonts w:ascii="Calibri" w:eastAsia="Times New Roman" w:hAnsi="Calibri" w:cs="Times New Roman"/>
      <w:noProof/>
      <w:sz w:val="16"/>
      <w:szCs w:val="16"/>
      <w:lang w:val="de-DE" w:eastAsia="de-DE"/>
    </w:rPr>
  </w:style>
  <w:style w:type="paragraph" w:customStyle="1" w:styleId="scforgzeile">
    <w:name w:val="scforgzeile"/>
    <w:basedOn w:val="SiemensLogo"/>
    <w:rsid w:val="00B14659"/>
    <w:pPr>
      <w:tabs>
        <w:tab w:val="right" w:pos="9639"/>
      </w:tabs>
    </w:pPr>
    <w:rPr>
      <w:sz w:val="16"/>
      <w:lang w:val="de-DE"/>
    </w:rPr>
  </w:style>
  <w:style w:type="paragraph" w:customStyle="1" w:styleId="HeaderPage2">
    <w:name w:val="Header Page 2"/>
    <w:basedOn w:val="SiemensLogo"/>
    <w:rsid w:val="00B14659"/>
    <w:rPr>
      <w:sz w:val="20"/>
    </w:rPr>
  </w:style>
  <w:style w:type="paragraph" w:customStyle="1" w:styleId="PressSign">
    <w:name w:val="Press Sign"/>
    <w:basedOn w:val="SiemensLogo"/>
    <w:rsid w:val="00B14659"/>
    <w:pPr>
      <w:spacing w:after="120"/>
      <w:ind w:left="-57"/>
    </w:pPr>
    <w:rPr>
      <w:color w:val="A6A6A6"/>
      <w:sz w:val="62"/>
    </w:rPr>
  </w:style>
  <w:style w:type="paragraph" w:customStyle="1" w:styleId="Datum1">
    <w:name w:val="Datum1"/>
    <w:basedOn w:val="Bodytext"/>
    <w:rsid w:val="00B14659"/>
    <w:pPr>
      <w:spacing w:before="110" w:line="240" w:lineRule="auto"/>
    </w:pPr>
    <w:rPr>
      <w:sz w:val="20"/>
    </w:rPr>
  </w:style>
  <w:style w:type="paragraph" w:customStyle="1" w:styleId="BulletsListing">
    <w:name w:val="Bullets Listing"/>
    <w:basedOn w:val="Bodytext"/>
    <w:qFormat/>
    <w:rsid w:val="00B14659"/>
    <w:pPr>
      <w:numPr>
        <w:numId w:val="1"/>
      </w:numPr>
      <w:tabs>
        <w:tab w:val="clear" w:pos="227"/>
        <w:tab w:val="num" w:pos="360"/>
      </w:tabs>
      <w:ind w:left="0" w:firstLine="0"/>
    </w:pPr>
    <w:rPr>
      <w:b/>
    </w:rPr>
  </w:style>
  <w:style w:type="paragraph" w:customStyle="1" w:styleId="NameDivision">
    <w:name w:val="Name Division"/>
    <w:basedOn w:val="SiemensLogo"/>
    <w:rsid w:val="00B14659"/>
    <w:pPr>
      <w:spacing w:before="110"/>
    </w:pPr>
    <w:rPr>
      <w:sz w:val="20"/>
    </w:rPr>
  </w:style>
  <w:style w:type="character" w:styleId="Hyperlink">
    <w:name w:val="Hyperlink"/>
    <w:basedOn w:val="DefaultParagraphFont"/>
    <w:uiPriority w:val="99"/>
    <w:rsid w:val="00B14659"/>
    <w:rPr>
      <w:color w:val="0000FF"/>
      <w:u w:val="single"/>
    </w:rPr>
  </w:style>
  <w:style w:type="paragraph" w:customStyle="1" w:styleId="Headline">
    <w:name w:val="Headline"/>
    <w:next w:val="Bodytext"/>
    <w:qFormat/>
    <w:rsid w:val="00B14659"/>
    <w:pPr>
      <w:spacing w:after="0" w:line="240" w:lineRule="auto"/>
    </w:pPr>
    <w:rPr>
      <w:rFonts w:ascii="Calibri" w:eastAsia="Times New Roman" w:hAnsi="Calibri" w:cs="Times New Roman"/>
      <w:sz w:val="32"/>
      <w:szCs w:val="20"/>
      <w:lang w:eastAsia="de-DE"/>
    </w:rPr>
  </w:style>
  <w:style w:type="paragraph" w:customStyle="1" w:styleId="ExhibitionInfo">
    <w:name w:val="Exhibition Info"/>
    <w:qFormat/>
    <w:rsid w:val="00B14659"/>
    <w:pPr>
      <w:spacing w:after="0" w:line="360" w:lineRule="auto"/>
    </w:pPr>
    <w:rPr>
      <w:rFonts w:ascii="Calibri" w:eastAsia="Times New Roman" w:hAnsi="Calibri" w:cs="Times New Roman"/>
      <w:b/>
      <w:noProof/>
      <w:szCs w:val="20"/>
      <w:lang w:eastAsia="de-DE"/>
    </w:rPr>
  </w:style>
  <w:style w:type="character" w:customStyle="1" w:styleId="BodytextZchn">
    <w:name w:val="Bodytext Zchn"/>
    <w:basedOn w:val="DefaultParagraphFont"/>
    <w:link w:val="Bodytext"/>
    <w:rsid w:val="00B14659"/>
    <w:rPr>
      <w:rFonts w:ascii="Calibri" w:eastAsia="Times New Roman" w:hAnsi="Calibri" w:cs="Times New Roman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22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52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50A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43A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E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F6A"/>
  </w:style>
  <w:style w:type="paragraph" w:styleId="Footer">
    <w:name w:val="footer"/>
    <w:basedOn w:val="Normal"/>
    <w:link w:val="FooterChar"/>
    <w:uiPriority w:val="99"/>
    <w:semiHidden/>
    <w:unhideWhenUsed/>
    <w:rsid w:val="003E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F6A"/>
  </w:style>
  <w:style w:type="paragraph" w:styleId="Revision">
    <w:name w:val="Revision"/>
    <w:hidden/>
    <w:uiPriority w:val="99"/>
    <w:semiHidden/>
    <w:rsid w:val="00C76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iemens-healthineers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nce.Longwell@Siemens-Healthineer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iemens-healthineers.com/en-us/press-room/press-releases/glasgowexpansion2021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11E016A629B4E8EC18FE32B57B3C9" ma:contentTypeVersion="6" ma:contentTypeDescription="Create a new document." ma:contentTypeScope="" ma:versionID="b136b31c4a317a0d4b84dcd78917d051">
  <xsd:schema xmlns:xsd="http://www.w3.org/2001/XMLSchema" xmlns:xs="http://www.w3.org/2001/XMLSchema" xmlns:p="http://schemas.microsoft.com/office/2006/metadata/properties" xmlns:ns2="0fe894b0-6b9e-4afe-868a-97ab2837c5b9" xmlns:ns3="2fcd07ac-512b-430d-bd47-5bea81da021c" targetNamespace="http://schemas.microsoft.com/office/2006/metadata/properties" ma:root="true" ma:fieldsID="8cee8558ba7d94f6250e8dadfb4cc8df" ns2:_="" ns3:_="">
    <xsd:import namespace="0fe894b0-6b9e-4afe-868a-97ab2837c5b9"/>
    <xsd:import namespace="2fcd07ac-512b-430d-bd47-5bea81da0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894b0-6b9e-4afe-868a-97ab2837c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7ac-512b-430d-bd47-5bea81da0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BC9C5-6B8F-4D70-BF0D-02493A11D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894b0-6b9e-4afe-868a-97ab2837c5b9"/>
    <ds:schemaRef ds:uri="2fcd07ac-512b-430d-bd47-5bea81da0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23087A-8114-45A0-BE8C-8A5D5CBAD4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DD3C76-8B91-486A-9765-FFE92286D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Kossek, Sarah</dc:creator>
  <cp:keywords/>
  <dc:description/>
  <cp:lastModifiedBy>Longwell, Lance</cp:lastModifiedBy>
  <cp:revision>4</cp:revision>
  <cp:lastPrinted>2022-02-22T18:31:00Z</cp:lastPrinted>
  <dcterms:created xsi:type="dcterms:W3CDTF">2022-02-22T18:31:00Z</dcterms:created>
  <dcterms:modified xsi:type="dcterms:W3CDTF">2022-02-22T18:31:00Z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0x010100F4B11E016A629B4E8EC18FE32B57B3C9</vt:lpwstr>
  </property>
  <property fmtid="{D5CDD505-2E9C-101B-9397-08002B2CF9AE}" pid="3" name="MSIP_Label_ff6dbec8-95a8-4638-9f5f-bd076536645c_Enabled">
    <vt:lpwstr>true</vt:lpwstr>
  </property>
  <property fmtid="{D5CDD505-2E9C-101B-9397-08002B2CF9AE}" pid="4" name="MSIP_Label_ff6dbec8-95a8-4638-9f5f-bd076536645c_SetDate">
    <vt:lpwstr>2022-01-11T14:07:33Z</vt:lpwstr>
  </property>
  <property fmtid="{D5CDD505-2E9C-101B-9397-08002B2CF9AE}" pid="5" name="MSIP_Label_ff6dbec8-95a8-4638-9f5f-bd076536645c_Method">
    <vt:lpwstr>Standard</vt:lpwstr>
  </property>
  <property fmtid="{D5CDD505-2E9C-101B-9397-08002B2CF9AE}" pid="6" name="MSIP_Label_ff6dbec8-95a8-4638-9f5f-bd076536645c_Name">
    <vt:lpwstr>Restricted - Default</vt:lpwstr>
  </property>
  <property fmtid="{D5CDD505-2E9C-101B-9397-08002B2CF9AE}" pid="7" name="MSIP_Label_ff6dbec8-95a8-4638-9f5f-bd076536645c_SiteId">
    <vt:lpwstr>5dbf1add-202a-4b8d-815b-bf0fb024e033</vt:lpwstr>
  </property>
  <property fmtid="{D5CDD505-2E9C-101B-9397-08002B2CF9AE}" pid="8" name="MSIP_Label_ff6dbec8-95a8-4638-9f5f-bd076536645c_ActionId">
    <vt:lpwstr>70c64b9e-fbe0-4684-a7ea-58ec15d6d52f</vt:lpwstr>
  </property>
  <property fmtid="{D5CDD505-2E9C-101B-9397-08002B2CF9AE}" pid="9" name="MSIP_Label_ff6dbec8-95a8-4638-9f5f-bd076536645c_ContentBits">
    <vt:lpwstr>0</vt:lpwstr>
  </property>
</Properties>
</file>