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21B4" w14:textId="77777777" w:rsidR="006D3D07" w:rsidRPr="006D3D07" w:rsidRDefault="006D3D07" w:rsidP="006D3D07">
      <w:pPr>
        <w:pStyle w:val="Subtitle"/>
        <w:rPr>
          <w:color w:val="004F8A"/>
          <w:sz w:val="60"/>
          <w:szCs w:val="60"/>
          <w:lang w:val="en"/>
        </w:rPr>
      </w:pPr>
      <w:r w:rsidRPr="006D3D07">
        <w:rPr>
          <w:color w:val="004F8A"/>
          <w:sz w:val="60"/>
          <w:szCs w:val="60"/>
          <w:lang w:val="en"/>
        </w:rPr>
        <w:t xml:space="preserve">Two modalities. </w:t>
      </w:r>
    </w:p>
    <w:p w14:paraId="3DF6750C" w14:textId="57E85327" w:rsidR="00791505" w:rsidRPr="00E854BB" w:rsidRDefault="006D3D07" w:rsidP="00E854BB">
      <w:pPr>
        <w:pStyle w:val="Subtitle"/>
        <w:rPr>
          <w:color w:val="004F8A"/>
          <w:sz w:val="60"/>
          <w:szCs w:val="60"/>
          <w:lang w:val="en"/>
        </w:rPr>
      </w:pPr>
      <w:r w:rsidRPr="006D3D07">
        <w:rPr>
          <w:color w:val="004F8A"/>
          <w:sz w:val="60"/>
          <w:szCs w:val="60"/>
          <w:lang w:val="en"/>
        </w:rPr>
        <w:t>One powerful answer.</w:t>
      </w:r>
    </w:p>
    <w:p w14:paraId="02C81760" w14:textId="66CAEE95" w:rsidR="00791505" w:rsidRPr="00E854BB" w:rsidRDefault="00E854BB" w:rsidP="00E854BB">
      <w:pPr>
        <w:pStyle w:val="paragraph"/>
        <w:textAlignment w:val="baseline"/>
        <w:rPr>
          <w:rFonts w:ascii="Helvetica Neue LT Std 75" w:eastAsia="Arial" w:hAnsi="Helvetica Neue LT Std 75"/>
          <w:b/>
          <w:bCs/>
          <w:lang w:bidi="en-US"/>
        </w:rPr>
      </w:pPr>
      <w:r w:rsidRPr="00E854BB">
        <w:rPr>
          <w:rFonts w:ascii="Helvetica Neue LT Std 75" w:eastAsia="Arial" w:hAnsi="Helvetica Neue LT Std 75"/>
          <w:b/>
          <w:bCs/>
          <w:lang w:bidi="en-US"/>
        </w:rPr>
        <w:t>P</w:t>
      </w:r>
      <w:r>
        <w:rPr>
          <w:rFonts w:ascii="Helvetica Neue LT Std 75" w:eastAsia="Arial" w:hAnsi="Helvetica Neue LT Std 75"/>
          <w:b/>
          <w:bCs/>
          <w:lang w:bidi="en-US"/>
        </w:rPr>
        <w:t>E</w:t>
      </w:r>
      <w:r w:rsidRPr="00E854BB">
        <w:rPr>
          <w:rFonts w:ascii="Helvetica Neue LT Std 75" w:eastAsia="Arial" w:hAnsi="Helvetica Neue LT Std 75"/>
          <w:b/>
          <w:bCs/>
          <w:lang w:bidi="en-US"/>
        </w:rPr>
        <w:t>T/CT delivers sharp images and clear insight for confident clinical decisions.</w:t>
      </w:r>
    </w:p>
    <w:p w14:paraId="51356A9B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6E5924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Hello </w:t>
      </w:r>
      <w:r w:rsidRPr="00977F52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&lt;Name&gt;,</w:t>
      </w:r>
    </w:p>
    <w:p w14:paraId="0947A703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5C826734" w14:textId="77777777" w:rsidR="00761822" w:rsidRDefault="00761822" w:rsidP="00761822">
      <w:pPr>
        <w:spacing w:after="0"/>
        <w:rPr>
          <w:lang w:val="en"/>
        </w:rPr>
      </w:pPr>
      <w:r w:rsidRPr="00761822">
        <w:rPr>
          <w:highlight w:val="lightGray"/>
          <w:lang w:val="en"/>
        </w:rPr>
        <w:t>&lt;Facility Name&gt;</w:t>
      </w:r>
      <w:r w:rsidRPr="00761822">
        <w:rPr>
          <w:lang w:val="en"/>
        </w:rPr>
        <w:t xml:space="preserve"> is transforming care through next-generation PET/CT.</w:t>
      </w:r>
    </w:p>
    <w:p w14:paraId="71F317D0" w14:textId="77777777" w:rsidR="00761822" w:rsidRPr="00761822" w:rsidRDefault="00761822" w:rsidP="00761822">
      <w:pPr>
        <w:spacing w:after="0"/>
        <w:rPr>
          <w:lang w:val="en"/>
        </w:rPr>
      </w:pPr>
    </w:p>
    <w:p w14:paraId="11BE2B62" w14:textId="77777777" w:rsidR="00761822" w:rsidRPr="00761822" w:rsidRDefault="00761822" w:rsidP="00761822">
      <w:pPr>
        <w:spacing w:after="0"/>
      </w:pPr>
      <w:r w:rsidRPr="00761822">
        <w:t>Biograph Trinion combines the power of PET and CT technologies in a single, high-performance imaging system to bring you greater diagnostic confidence in early disease detection. AI-powered workflows deliver consistent, standardized results across specialties while fast, low-dose, personalized scans improve outcomes for you and your patients. Compact, scalable, and adaptive to your evolving clinical needs, this is future-forward design in motion.</w:t>
      </w:r>
    </w:p>
    <w:p w14:paraId="2C930868" w14:textId="77777777" w:rsidR="00791505" w:rsidRPr="006E5924" w:rsidRDefault="00791505" w:rsidP="00791505">
      <w:pPr>
        <w:spacing w:after="0"/>
      </w:pPr>
    </w:p>
    <w:p w14:paraId="50194EED" w14:textId="77777777" w:rsidR="00711775" w:rsidRDefault="00711775" w:rsidP="00711775">
      <w:pPr>
        <w:spacing w:after="0"/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</w:pPr>
      <w:r w:rsidRPr="00711775"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  <w:t>Innovative Technologies</w:t>
      </w:r>
    </w:p>
    <w:p w14:paraId="09033B1D" w14:textId="77777777" w:rsidR="00706035" w:rsidRPr="00711775" w:rsidRDefault="00706035" w:rsidP="00711775">
      <w:pPr>
        <w:spacing w:after="0"/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</w:pPr>
    </w:p>
    <w:p w14:paraId="4F7CF26A" w14:textId="707F211B" w:rsidR="00791505" w:rsidRPr="00792F98" w:rsidRDefault="00792F98" w:rsidP="00792F98">
      <w:pPr>
        <w:shd w:val="clear" w:color="auto" w:fill="FFFFFF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Digital LSO-based detectors paired with ultra-fast time of flight</w:t>
      </w:r>
      <w:r w:rsidRPr="007B06A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create sharper images with excellent small-lesion visibility, capturing a comprehensive picture for early disease detection in a single scan.</w:t>
      </w:r>
    </w:p>
    <w:p w14:paraId="6D196557" w14:textId="77777777" w:rsidR="00EB52E0" w:rsidRDefault="00EB52E0" w:rsidP="00EB52E0">
      <w:pPr>
        <w:spacing w:after="0"/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</w:pPr>
      <w:r w:rsidRPr="00EB52E0"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  <w:t>Clinical Versatility</w:t>
      </w:r>
    </w:p>
    <w:p w14:paraId="71BA83CC" w14:textId="77777777" w:rsidR="00706035" w:rsidRPr="00EB52E0" w:rsidRDefault="00706035" w:rsidP="00EB52E0">
      <w:pPr>
        <w:spacing w:after="0"/>
        <w:rPr>
          <w:rFonts w:ascii="Helvetica Neue LT Std 75" w:eastAsia="Times New Roman" w:hAnsi="Helvetica Neue LT Std 75" w:cs="Times New Roman"/>
          <w:b/>
          <w:bCs/>
          <w:color w:val="004F8A"/>
          <w:lang w:val="en"/>
        </w:rPr>
      </w:pPr>
    </w:p>
    <w:p w14:paraId="65689A3A" w14:textId="4ED3760D" w:rsidR="00791505" w:rsidRPr="00BC0F09" w:rsidRDefault="00BC0F09" w:rsidP="00BC0F09">
      <w:pPr>
        <w:spacing w:line="276" w:lineRule="auto"/>
        <w:rPr>
          <w:rFonts w:ascii="Arial" w:hAnsi="Arial" w:cs="Arial"/>
        </w:rPr>
      </w:pPr>
      <w:r w:rsidRPr="74D6C68D">
        <w:rPr>
          <w:rFonts w:ascii="Arial" w:hAnsi="Arial" w:cs="Arial"/>
        </w:rPr>
        <w:t xml:space="preserve">AI-powered workflows combine the benefits of standardization with the advantages of personalized imaging to ensure consistent, uniform results across all PET applications and radiotracers, including oncology, </w:t>
      </w:r>
      <w:r w:rsidR="01291077" w:rsidRPr="2BABE369">
        <w:rPr>
          <w:rFonts w:ascii="Arial" w:hAnsi="Arial" w:cs="Arial"/>
        </w:rPr>
        <w:t>t</w:t>
      </w:r>
      <w:r w:rsidR="008F1344" w:rsidRPr="2BABE369">
        <w:rPr>
          <w:rFonts w:ascii="Arial" w:hAnsi="Arial" w:cs="Arial"/>
        </w:rPr>
        <w:t>heranostics</w:t>
      </w:r>
      <w:r w:rsidRPr="74D6C68D">
        <w:rPr>
          <w:rFonts w:ascii="Arial" w:hAnsi="Arial" w:cs="Arial"/>
        </w:rPr>
        <w:t>, cardiology</w:t>
      </w:r>
      <w:r>
        <w:rPr>
          <w:rFonts w:ascii="Arial" w:hAnsi="Arial" w:cs="Arial"/>
        </w:rPr>
        <w:t>,</w:t>
      </w:r>
      <w:r w:rsidRPr="74D6C68D">
        <w:rPr>
          <w:rFonts w:ascii="Arial" w:hAnsi="Arial" w:cs="Arial"/>
        </w:rPr>
        <w:t xml:space="preserve"> and neurology. </w:t>
      </w:r>
    </w:p>
    <w:p w14:paraId="78F18034" w14:textId="7AB0721E" w:rsidR="00791505" w:rsidRDefault="007D7F83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  <w:r>
        <w:rPr>
          <w:rStyle w:val="IntenseEmphasis"/>
          <w:sz w:val="22"/>
          <w:szCs w:val="22"/>
          <w:lang w:bidi="en-US"/>
        </w:rPr>
        <w:t>Patient Focused</w:t>
      </w:r>
    </w:p>
    <w:p w14:paraId="28C72198" w14:textId="7A607F42" w:rsidR="00706035" w:rsidRDefault="00BD201C" w:rsidP="00BD201C">
      <w:pPr>
        <w:spacing w:before="240" w:after="240" w:line="276" w:lineRule="auto"/>
        <w:rPr>
          <w:rStyle w:val="IntenseEmphasis"/>
        </w:rPr>
      </w:pPr>
      <w:r w:rsidRPr="74D6C68D">
        <w:rPr>
          <w:rFonts w:ascii="Arial" w:hAnsi="Arial" w:cs="Arial"/>
        </w:rPr>
        <w:t xml:space="preserve">Combining fast acquisition, </w:t>
      </w:r>
      <w:r>
        <w:rPr>
          <w:rFonts w:ascii="Arial" w:hAnsi="Arial" w:cs="Arial"/>
        </w:rPr>
        <w:t>low</w:t>
      </w:r>
      <w:r w:rsidRPr="74D6C68D">
        <w:rPr>
          <w:rFonts w:ascii="Arial" w:hAnsi="Arial" w:cs="Arial"/>
        </w:rPr>
        <w:t xml:space="preserve"> dose, and individualized scan parameters improves the patient experience while delivering high-quality images that support accurate diagnosis and treatment planning.</w:t>
      </w:r>
    </w:p>
    <w:p w14:paraId="4798D827" w14:textId="1B5F0ECA" w:rsidR="00791505" w:rsidRPr="00BD201C" w:rsidRDefault="007D7F83" w:rsidP="00BD201C">
      <w:pPr>
        <w:spacing w:before="240" w:after="240" w:line="276" w:lineRule="auto"/>
        <w:rPr>
          <w:rFonts w:ascii="Arial" w:hAnsi="Arial" w:cs="Arial"/>
        </w:rPr>
      </w:pPr>
      <w:r>
        <w:rPr>
          <w:rStyle w:val="IntenseEmphasis"/>
        </w:rPr>
        <w:t>Accessible Design</w:t>
      </w:r>
    </w:p>
    <w:p w14:paraId="708EDFEF" w14:textId="3E75352A" w:rsidR="00791505" w:rsidRPr="000C15F9" w:rsidRDefault="000C15F9" w:rsidP="000C15F9">
      <w:p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Compact, scalable, and future-ready, the system integrates seamlessly into existing spaces to meet your growing clinical demands while expanding patient access to new imaging opportunities from today onward. </w:t>
      </w:r>
    </w:p>
    <w:p w14:paraId="3431D500" w14:textId="728CC1AE" w:rsidR="00791505" w:rsidRDefault="00EF3EA0" w:rsidP="00791505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</w:pPr>
      <w:r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  <w:t xml:space="preserve">Discover </w:t>
      </w:r>
      <w:r w:rsidR="00DA47B7"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  <w:t>h</w:t>
      </w:r>
      <w:r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  <w:t>ow PET/CT innovation is empowering smarter, more confident treatment</w:t>
      </w:r>
      <w:r w:rsidR="00791505" w:rsidRPr="00837747">
        <w:rPr>
          <w:rFonts w:ascii="Helvetica Neue LT Std 75" w:hAnsi="Helvetica Neue LT Std 75"/>
          <w:b/>
          <w:bCs/>
          <w:color w:val="004F8A"/>
          <w:sz w:val="22"/>
          <w:szCs w:val="22"/>
          <w:lang w:bidi="en-US"/>
        </w:rPr>
        <w:t>. </w:t>
      </w:r>
    </w:p>
    <w:p w14:paraId="76C54088" w14:textId="77777777" w:rsidR="00791505" w:rsidRPr="00977F52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val="en"/>
        </w:rPr>
      </w:pPr>
    </w:p>
    <w:p w14:paraId="084991F4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Segoe UI" w:hAnsi="Segoe UI" w:cs="Segoe UI"/>
          <w:b w:val="0"/>
          <w:bCs w:val="0"/>
          <w:color w:val="auto"/>
          <w:sz w:val="22"/>
          <w:szCs w:val="22"/>
        </w:rPr>
      </w:pPr>
      <w:r w:rsidRPr="006E5924">
        <w:rPr>
          <w:rStyle w:val="IntenseEmphasis"/>
          <w:sz w:val="22"/>
          <w:szCs w:val="22"/>
        </w:rPr>
        <w:t>Learn more at</w:t>
      </w:r>
      <w:r w:rsidRPr="006E5924">
        <w:rPr>
          <w:rStyle w:val="IntenseEmphasis"/>
          <w:b w:val="0"/>
          <w:bCs w:val="0"/>
          <w:sz w:val="22"/>
          <w:szCs w:val="22"/>
        </w:rPr>
        <w:t> </w:t>
      </w:r>
      <w:r w:rsidRPr="006E5924">
        <w:rPr>
          <w:rStyle w:val="IntenseEmphasis"/>
          <w:b w:val="0"/>
          <w:bCs w:val="0"/>
          <w:color w:val="auto"/>
          <w:sz w:val="22"/>
          <w:szCs w:val="22"/>
          <w:highlight w:val="lightGray"/>
        </w:rPr>
        <w:t>&lt;URL&gt;</w:t>
      </w:r>
      <w:r w:rsidRPr="006E5924">
        <w:rPr>
          <w:rStyle w:val="IntenseEmphasis"/>
          <w:color w:val="auto"/>
          <w:sz w:val="22"/>
          <w:szCs w:val="22"/>
        </w:rPr>
        <w:t> </w:t>
      </w:r>
    </w:p>
    <w:p w14:paraId="0970EA87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E5924"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14:paraId="63FBCA52" w14:textId="77777777" w:rsidR="002B22E0" w:rsidRDefault="002B22E0" w:rsidP="00791505">
      <w:pPr>
        <w:spacing w:after="0"/>
      </w:pPr>
    </w:p>
    <w:p w14:paraId="4B154E99" w14:textId="77777777" w:rsidR="002B22E0" w:rsidRDefault="002B22E0" w:rsidP="00791505">
      <w:pPr>
        <w:spacing w:after="0"/>
      </w:pPr>
    </w:p>
    <w:p w14:paraId="4BE1E8F3" w14:textId="4D8D918B" w:rsidR="00791505" w:rsidRPr="006E5924" w:rsidRDefault="00791505" w:rsidP="00791505">
      <w:pPr>
        <w:spacing w:after="0"/>
        <w:rPr>
          <w:highlight w:val="lightGray"/>
        </w:rPr>
      </w:pPr>
      <w:r w:rsidRPr="006E5924">
        <w:t>For more information, please contact:</w:t>
      </w:r>
      <w:r w:rsidRPr="006E5924">
        <w:rPr>
          <w:highlight w:val="yellow"/>
        </w:rPr>
        <w:br/>
      </w:r>
      <w:r w:rsidRPr="006E5924">
        <w:rPr>
          <w:highlight w:val="lightGray"/>
        </w:rPr>
        <w:t>Facility Name at &lt;XXX-XXX-XXXX&gt; or </w:t>
      </w:r>
    </w:p>
    <w:p w14:paraId="34B29D0D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&lt;Email@address.com&gt; </w:t>
      </w:r>
    </w:p>
    <w:p w14:paraId="433FCF58" w14:textId="77777777" w:rsidR="00791505" w:rsidRPr="006E5924" w:rsidRDefault="00791505" w:rsidP="00791505">
      <w:pPr>
        <w:spacing w:after="0"/>
        <w:rPr>
          <w:highlight w:val="lightGray"/>
        </w:rPr>
      </w:pPr>
    </w:p>
    <w:p w14:paraId="020231B9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&lt;Name of Facility&gt; </w:t>
      </w:r>
    </w:p>
    <w:p w14:paraId="293A3603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&lt;Street Address&gt; </w:t>
      </w:r>
    </w:p>
    <w:p w14:paraId="3936E696" w14:textId="77777777" w:rsidR="00791505" w:rsidRDefault="00791505" w:rsidP="00791505">
      <w:pPr>
        <w:spacing w:after="0"/>
      </w:pPr>
      <w:r w:rsidRPr="006E5924">
        <w:rPr>
          <w:highlight w:val="lightGray"/>
        </w:rPr>
        <w:t>&lt;Address #2 Street Address&gt; </w:t>
      </w:r>
      <w:r w:rsidRPr="006E5924">
        <w:rPr>
          <w:highlight w:val="lightGray"/>
        </w:rPr>
        <w:br/>
        <w:t>&lt;City, State, Zip&gt;</w:t>
      </w:r>
      <w:r w:rsidRPr="006E5924">
        <w:t> </w:t>
      </w:r>
    </w:p>
    <w:p w14:paraId="497EF005" w14:textId="77777777" w:rsidR="00B400B1" w:rsidRDefault="00B400B1" w:rsidP="00791505">
      <w:pPr>
        <w:spacing w:after="0"/>
      </w:pPr>
    </w:p>
    <w:p w14:paraId="5B1D64DD" w14:textId="77777777" w:rsidR="00E72B1E" w:rsidRPr="0096673D" w:rsidRDefault="00E72B1E" w:rsidP="00E72B1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96673D">
        <w:rPr>
          <w:rFonts w:ascii="Arial" w:hAnsi="Arial" w:cs="Arial"/>
          <w:color w:val="000000"/>
        </w:rPr>
        <w:t xml:space="preserve">Disclaimers: </w:t>
      </w:r>
    </w:p>
    <w:p w14:paraId="6E9FFF7F" w14:textId="51ED4AC1" w:rsidR="00B400B1" w:rsidRPr="006E5924" w:rsidRDefault="00E72B1E" w:rsidP="00E72B1E">
      <w:pPr>
        <w:pStyle w:val="ListParagraph"/>
        <w:numPr>
          <w:ilvl w:val="0"/>
          <w:numId w:val="8"/>
        </w:numPr>
      </w:pPr>
      <w:r w:rsidRPr="00E72B1E">
        <w:rPr>
          <w:rFonts w:ascii="Arial" w:hAnsi="Arial" w:cs="Arial"/>
          <w:color w:val="000000"/>
        </w:rPr>
        <w:t>Ultra-fast time of flight (TOF) is defined as less than 275 picoseconds (ps).</w:t>
      </w:r>
    </w:p>
    <w:sectPr w:rsidR="00B400B1" w:rsidRPr="006E5924" w:rsidSect="00742A2D">
      <w:head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6707" w14:textId="77777777" w:rsidR="005D1E54" w:rsidRDefault="005D1E54" w:rsidP="00742A2D">
      <w:r>
        <w:separator/>
      </w:r>
    </w:p>
  </w:endnote>
  <w:endnote w:type="continuationSeparator" w:id="0">
    <w:p w14:paraId="64BBE0A7" w14:textId="77777777" w:rsidR="005D1E54" w:rsidRDefault="005D1E54" w:rsidP="00742A2D">
      <w:r>
        <w:continuationSeparator/>
      </w:r>
    </w:p>
  </w:endnote>
  <w:endnote w:type="continuationNotice" w:id="1">
    <w:p w14:paraId="0569D15B" w14:textId="77777777" w:rsidR="005D1E54" w:rsidRDefault="005D1E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1216" w14:textId="77777777" w:rsidR="005D1E54" w:rsidRDefault="005D1E54" w:rsidP="00742A2D">
      <w:r>
        <w:separator/>
      </w:r>
    </w:p>
  </w:footnote>
  <w:footnote w:type="continuationSeparator" w:id="0">
    <w:p w14:paraId="7E510CA1" w14:textId="77777777" w:rsidR="005D1E54" w:rsidRDefault="005D1E54" w:rsidP="00742A2D">
      <w:r>
        <w:continuationSeparator/>
      </w:r>
    </w:p>
  </w:footnote>
  <w:footnote w:type="continuationNotice" w:id="1">
    <w:p w14:paraId="7052D5F2" w14:textId="77777777" w:rsidR="005D1E54" w:rsidRDefault="005D1E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0081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44D0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C44AD"/>
    <w:multiLevelType w:val="hybridMultilevel"/>
    <w:tmpl w:val="26C6DE90"/>
    <w:lvl w:ilvl="0" w:tplc="2410EF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  <w:num w:numId="8" w16cid:durableId="380134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15299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C15F9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3246"/>
    <w:rsid w:val="002754DE"/>
    <w:rsid w:val="00276F03"/>
    <w:rsid w:val="00284105"/>
    <w:rsid w:val="00284E4F"/>
    <w:rsid w:val="0028518C"/>
    <w:rsid w:val="002B149C"/>
    <w:rsid w:val="002B14D6"/>
    <w:rsid w:val="002B22E0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C727A"/>
    <w:rsid w:val="004D5368"/>
    <w:rsid w:val="004E4713"/>
    <w:rsid w:val="004E6ACE"/>
    <w:rsid w:val="004F3DAA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0D6D"/>
    <w:rsid w:val="00585540"/>
    <w:rsid w:val="0058714C"/>
    <w:rsid w:val="00590066"/>
    <w:rsid w:val="0059580B"/>
    <w:rsid w:val="005A0C8B"/>
    <w:rsid w:val="005A11B0"/>
    <w:rsid w:val="005A471A"/>
    <w:rsid w:val="005D047A"/>
    <w:rsid w:val="005D1E54"/>
    <w:rsid w:val="005F09BF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3D07"/>
    <w:rsid w:val="006D4B68"/>
    <w:rsid w:val="006E2840"/>
    <w:rsid w:val="006E3DD6"/>
    <w:rsid w:val="006E5491"/>
    <w:rsid w:val="006F2169"/>
    <w:rsid w:val="006F4BB9"/>
    <w:rsid w:val="00706035"/>
    <w:rsid w:val="00706715"/>
    <w:rsid w:val="0071177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1822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2F9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3D67"/>
    <w:rsid w:val="007D6732"/>
    <w:rsid w:val="007D7F83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36A24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1344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77F52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00B1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C0F09"/>
    <w:rsid w:val="00BD01A9"/>
    <w:rsid w:val="00BD201C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55018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7B7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0425"/>
    <w:rsid w:val="00E02BFF"/>
    <w:rsid w:val="00E03F90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2B1E"/>
    <w:rsid w:val="00E73382"/>
    <w:rsid w:val="00E75762"/>
    <w:rsid w:val="00E76645"/>
    <w:rsid w:val="00E80673"/>
    <w:rsid w:val="00E816FD"/>
    <w:rsid w:val="00E84777"/>
    <w:rsid w:val="00E854BB"/>
    <w:rsid w:val="00E9572D"/>
    <w:rsid w:val="00EA0464"/>
    <w:rsid w:val="00EA0B45"/>
    <w:rsid w:val="00EA65FB"/>
    <w:rsid w:val="00EB44C0"/>
    <w:rsid w:val="00EB4599"/>
    <w:rsid w:val="00EB52E0"/>
    <w:rsid w:val="00EC5F8E"/>
    <w:rsid w:val="00EE1756"/>
    <w:rsid w:val="00EE351F"/>
    <w:rsid w:val="00EE5C0C"/>
    <w:rsid w:val="00EF3EA0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291077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2BABE369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01A9F-D4B9-479D-A1AE-C1761B5DB3BA}">
  <ds:schemaRefs>
    <ds:schemaRef ds:uri="http://schemas.microsoft.com/office/2006/metadata/properties"/>
    <ds:schemaRef ds:uri="http://schemas.microsoft.com/office/infopath/2007/PartnerControls"/>
    <ds:schemaRef ds:uri="d1b275e1-c1bf-4e1c-95d3-851aea5d4812"/>
    <ds:schemaRef ds:uri="113ed0b6-59fe-4688-aa74-088561752785"/>
  </ds:schemaRefs>
</ds:datastoreItem>
</file>

<file path=customXml/itemProps2.xml><?xml version="1.0" encoding="utf-8"?>
<ds:datastoreItem xmlns:ds="http://schemas.openxmlformats.org/officeDocument/2006/customXml" ds:itemID="{337662C1-EE9D-40C7-8802-6FF515622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E5EDE-F60F-4583-9DFA-082F4DE1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75e1-c1bf-4e1c-95d3-851aea5d4812"/>
    <ds:schemaRef ds:uri="113ed0b6-59fe-4688-aa74-08856175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22</cp:revision>
  <dcterms:created xsi:type="dcterms:W3CDTF">2026-04-07T14:32:00Z</dcterms:created>
  <dcterms:modified xsi:type="dcterms:W3CDTF">2026-04-09T13:34:00Z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