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0E73"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D456C2" w:rsidRPr="00610E97" w14:paraId="337DAB25" w14:textId="77777777" w:rsidTr="00185BFA">
        <w:trPr>
          <w:trHeight w:val="397"/>
        </w:trPr>
        <w:tc>
          <w:tcPr>
            <w:tcW w:w="2208" w:type="pct"/>
            <w:vAlign w:val="center"/>
          </w:tcPr>
          <w:p w14:paraId="1FBC7EEB" w14:textId="77777777" w:rsidR="00D456C2" w:rsidRPr="007324E4" w:rsidRDefault="00D456C2" w:rsidP="00185BFA">
            <w:pPr>
              <w:pStyle w:val="Company"/>
              <w:rPr>
                <w:noProof w:val="0"/>
              </w:rPr>
            </w:pPr>
          </w:p>
        </w:tc>
        <w:tc>
          <w:tcPr>
            <w:tcW w:w="2792" w:type="pct"/>
          </w:tcPr>
          <w:p w14:paraId="1D5DD33E" w14:textId="77777777" w:rsidR="00D456C2" w:rsidRPr="008A2BA8" w:rsidRDefault="00D456C2" w:rsidP="00185BFA">
            <w:pPr>
              <w:pStyle w:val="Date"/>
              <w:rPr>
                <w:noProof w:val="0"/>
              </w:rPr>
            </w:pPr>
            <w:r>
              <w:rPr>
                <w:noProof w:val="0"/>
              </w:rPr>
              <w:t>Erlangen, Germany</w:t>
            </w:r>
            <w:r w:rsidRPr="770ECCC5">
              <w:rPr>
                <w:noProof w:val="0"/>
              </w:rPr>
              <w:t xml:space="preserve">| </w:t>
            </w:r>
            <w:r>
              <w:rPr>
                <w:noProof w:val="0"/>
              </w:rPr>
              <w:t>Jan</w:t>
            </w:r>
            <w:r w:rsidRPr="770ECCC5">
              <w:rPr>
                <w:noProof w:val="0"/>
              </w:rPr>
              <w:t xml:space="preserve">. </w:t>
            </w:r>
            <w:r>
              <w:rPr>
                <w:noProof w:val="0"/>
              </w:rPr>
              <w:t>27</w:t>
            </w:r>
            <w:r w:rsidRPr="770ECCC5">
              <w:rPr>
                <w:noProof w:val="0"/>
              </w:rPr>
              <w:t>, 202</w:t>
            </w:r>
            <w:r>
              <w:rPr>
                <w:noProof w:val="0"/>
              </w:rPr>
              <w:t>6</w:t>
            </w:r>
          </w:p>
        </w:tc>
      </w:tr>
    </w:tbl>
    <w:p w14:paraId="771B7810" w14:textId="77777777" w:rsidR="00D456C2" w:rsidRPr="00610E97" w:rsidRDefault="00D456C2" w:rsidP="00D456C2">
      <w:pPr>
        <w:pStyle w:val="Copy"/>
        <w:tabs>
          <w:tab w:val="left" w:pos="6059"/>
          <w:tab w:val="left" w:pos="8423"/>
        </w:tabs>
        <w:spacing w:after="0"/>
        <w:ind w:right="-180"/>
      </w:pPr>
      <w:r>
        <w:tab/>
      </w:r>
      <w:r>
        <w:tab/>
      </w:r>
    </w:p>
    <w:p w14:paraId="73DA04E8" w14:textId="77777777" w:rsidR="00D456C2" w:rsidRDefault="00D456C2" w:rsidP="00D456C2">
      <w:pPr>
        <w:spacing w:after="0" w:line="240" w:lineRule="auto"/>
        <w:rPr>
          <w:rFonts w:ascii="Calibri" w:hAnsi="Calibri" w:cs="Calibri"/>
          <w:strike/>
          <w:sz w:val="32"/>
          <w:szCs w:val="32"/>
        </w:rPr>
      </w:pPr>
      <w:r w:rsidRPr="770ECCC5">
        <w:rPr>
          <w:rFonts w:ascii="Calibri" w:hAnsi="Calibri" w:cs="Calibri"/>
          <w:sz w:val="32"/>
          <w:szCs w:val="32"/>
        </w:rPr>
        <w:t xml:space="preserve">Siemens Healthineers and World Athletics Are Advancing Standards of Care for Athletes and Endurance Medicine </w:t>
      </w:r>
    </w:p>
    <w:p w14:paraId="0DFB254E" w14:textId="77777777" w:rsidR="00D456C2" w:rsidRPr="0055668A" w:rsidRDefault="00D456C2" w:rsidP="00D456C2">
      <w:pPr>
        <w:spacing w:after="0" w:line="240" w:lineRule="auto"/>
        <w:rPr>
          <w:rFonts w:ascii="Calibri" w:hAnsi="Calibri" w:cs="Calibri"/>
          <w:sz w:val="32"/>
          <w:szCs w:val="32"/>
        </w:rPr>
      </w:pPr>
    </w:p>
    <w:p w14:paraId="76D2DFE6" w14:textId="77777777" w:rsidR="00D456C2" w:rsidRPr="002C1C33" w:rsidRDefault="00D456C2" w:rsidP="00D456C2">
      <w:pPr>
        <w:pStyle w:val="Copy"/>
        <w:rPr>
          <w:rFonts w:ascii="Calibri" w:hAnsi="Calibri" w:cs="Calibri"/>
        </w:rPr>
      </w:pPr>
      <w:r w:rsidRPr="002C1C33">
        <w:rPr>
          <w:rFonts w:ascii="Calibri" w:hAnsi="Calibri" w:cs="Calibri"/>
        </w:rPr>
        <w:t xml:space="preserve">Siemens Healthineers and </w:t>
      </w:r>
      <w:hyperlink r:id="rId11" w:history="1">
        <w:r w:rsidRPr="002C1C33">
          <w:rPr>
            <w:rStyle w:val="Hyperlink"/>
            <w:rFonts w:ascii="Calibri" w:hAnsi="Calibri" w:cs="Calibri"/>
            <w:color w:val="EC6602"/>
          </w:rPr>
          <w:t>World Athletics</w:t>
        </w:r>
      </w:hyperlink>
      <w:r w:rsidRPr="002C1C33">
        <w:rPr>
          <w:rFonts w:ascii="Calibri" w:hAnsi="Calibri" w:cs="Calibri"/>
        </w:rPr>
        <w:t xml:space="preserve"> have joined forces to inform medical teams how point-of-care testing (POCT) and diagnostic imaging can enhance athlete safety at endurance events and redefine how event medical teams support athletes and event spectators. Deploying the </w:t>
      </w:r>
      <w:hyperlink r:id="rId12" w:history="1">
        <w:r w:rsidRPr="002C1C33">
          <w:rPr>
            <w:rStyle w:val="Hyperlink"/>
            <w:rFonts w:ascii="Calibri" w:hAnsi="Calibri" w:cs="Calibri"/>
            <w:color w:val="EC6602"/>
          </w:rPr>
          <w:t>epoc Blood Analysis System</w:t>
        </w:r>
      </w:hyperlink>
      <w:r w:rsidRPr="002C1C33">
        <w:rPr>
          <w:rFonts w:ascii="Calibri" w:hAnsi="Calibri" w:cs="Calibri"/>
        </w:rPr>
        <w:t xml:space="preserve"> and </w:t>
      </w:r>
      <w:r w:rsidRPr="002C1C33">
        <w:rPr>
          <w:rFonts w:ascii="Calibri" w:hAnsi="Calibri" w:cs="Calibri"/>
          <w:color w:val="000000" w:themeColor="text1"/>
        </w:rPr>
        <w:t xml:space="preserve">the </w:t>
      </w:r>
      <w:hyperlink r:id="rId13" w:history="1">
        <w:r w:rsidRPr="006B7777">
          <w:rPr>
            <w:rStyle w:val="Hyperlink"/>
            <w:rFonts w:ascii="Calibri" w:hAnsi="Calibri" w:cs="Calibri"/>
            <w:color w:val="7A162D" w:themeColor="accent2"/>
          </w:rPr>
          <w:t>Acuson Sequoia ultrasound system</w:t>
        </w:r>
      </w:hyperlink>
      <w:r w:rsidRPr="002C1C33">
        <w:rPr>
          <w:rFonts w:ascii="Calibri" w:hAnsi="Calibri" w:cs="Calibri"/>
          <w:color w:val="000000" w:themeColor="text1"/>
        </w:rPr>
        <w:t xml:space="preserve"> from </w:t>
      </w:r>
      <w:r w:rsidRPr="002C1C33">
        <w:rPr>
          <w:rFonts w:ascii="Calibri" w:hAnsi="Calibri" w:cs="Calibri"/>
        </w:rPr>
        <w:t xml:space="preserve">Siemens Healthineers during </w:t>
      </w:r>
      <w:hyperlink r:id="rId14" w:history="1">
        <w:r w:rsidRPr="002C1C33">
          <w:rPr>
            <w:rStyle w:val="Hyperlink"/>
            <w:rFonts w:ascii="Calibri" w:hAnsi="Calibri" w:cs="Calibri"/>
            <w:color w:val="EC6602"/>
          </w:rPr>
          <w:t>athletic events</w:t>
        </w:r>
      </w:hyperlink>
      <w:r w:rsidRPr="002C1C33">
        <w:rPr>
          <w:rFonts w:ascii="Calibri" w:hAnsi="Calibri" w:cs="Calibri"/>
        </w:rPr>
        <w:t xml:space="preserve"> is helping to set new standards for specialized medical care known as “endurance medicine.”</w:t>
      </w:r>
    </w:p>
    <w:p w14:paraId="12E46E19" w14:textId="77777777" w:rsidR="00D456C2" w:rsidRPr="002C1C33" w:rsidRDefault="00D456C2" w:rsidP="00D456C2">
      <w:pPr>
        <w:pStyle w:val="Copy"/>
        <w:rPr>
          <w:rFonts w:ascii="Calibri" w:hAnsi="Calibri" w:cs="Calibri"/>
        </w:rPr>
      </w:pPr>
      <w:r w:rsidRPr="002C1C33">
        <w:rPr>
          <w:rFonts w:ascii="Calibri" w:hAnsi="Calibri" w:cs="Calibri"/>
        </w:rPr>
        <w:t xml:space="preserve">Endurance events like marathons, racewalking, trail and mountain running pose unique health risks, requiring medical teams to provide immediate and specialized care </w:t>
      </w:r>
      <w:bookmarkStart w:id="0" w:name="_Int_y7vSPViX"/>
      <w:r w:rsidRPr="002C1C33">
        <w:rPr>
          <w:rFonts w:ascii="Calibri" w:hAnsi="Calibri" w:cs="Calibri"/>
        </w:rPr>
        <w:t>in sometimes</w:t>
      </w:r>
      <w:bookmarkEnd w:id="0"/>
      <w:r w:rsidRPr="002C1C33">
        <w:rPr>
          <w:rFonts w:ascii="Calibri" w:hAnsi="Calibri" w:cs="Calibri"/>
        </w:rPr>
        <w:t xml:space="preserve"> remote locations. Traditionally, an athlete needing diagnostic tests would be taken to a hospital. However, transporting patients during large-scale events can delay care decisions, potentially impacting the athlete’s health and recovery. Recognizing this, race directors and medical teams have begun prioritizing on-site testing. </w:t>
      </w:r>
    </w:p>
    <w:p w14:paraId="60606C27" w14:textId="77777777" w:rsidR="00D456C2" w:rsidRPr="002C1C33" w:rsidRDefault="00D456C2" w:rsidP="00D456C2">
      <w:pPr>
        <w:pStyle w:val="Copy"/>
        <w:rPr>
          <w:rFonts w:ascii="Calibri" w:hAnsi="Calibri" w:cs="Calibri"/>
        </w:rPr>
      </w:pPr>
      <w:r w:rsidRPr="002C1C33">
        <w:rPr>
          <w:rFonts w:ascii="Calibri" w:hAnsi="Calibri" w:cs="Calibri"/>
        </w:rPr>
        <w:t xml:space="preserve">“The benefit of point-of-care testing is being able to care for people in need wherever they are, as soon as possible, to make the biggest impact,” said </w:t>
      </w:r>
      <w:r w:rsidRPr="008303F8">
        <w:rPr>
          <w:rFonts w:ascii="Calibri" w:hAnsi="Calibri" w:cs="Calibri"/>
        </w:rPr>
        <w:t>Bob Stowers, head of Point of Care Diagnostics for Siemens Healthineers.</w:t>
      </w:r>
      <w:r w:rsidRPr="002C1C33">
        <w:rPr>
          <w:rFonts w:ascii="Calibri" w:hAnsi="Calibri" w:cs="Calibri"/>
        </w:rPr>
        <w:t xml:space="preserve"> </w:t>
      </w:r>
    </w:p>
    <w:p w14:paraId="6E220169" w14:textId="77777777" w:rsidR="00D456C2" w:rsidRPr="002C1C33" w:rsidRDefault="00D456C2" w:rsidP="00D456C2">
      <w:pPr>
        <w:spacing w:line="360" w:lineRule="auto"/>
        <w:rPr>
          <w:rFonts w:ascii="Calibri" w:eastAsia="Calibri" w:hAnsi="Calibri" w:cs="Calibri"/>
          <w:sz w:val="22"/>
        </w:rPr>
      </w:pPr>
      <w:r w:rsidRPr="002C1C33">
        <w:rPr>
          <w:rFonts w:ascii="Calibri" w:eastAsia="Calibri" w:hAnsi="Calibri" w:cs="Calibri"/>
          <w:sz w:val="22"/>
        </w:rPr>
        <w:t xml:space="preserve">Siemens Healthineers supported the Health &amp; Science department and the </w:t>
      </w:r>
      <w:r>
        <w:rPr>
          <w:rFonts w:ascii="Calibri" w:eastAsia="Calibri" w:hAnsi="Calibri" w:cs="Calibri"/>
          <w:sz w:val="22"/>
        </w:rPr>
        <w:t>l</w:t>
      </w:r>
      <w:r w:rsidRPr="002C1C33">
        <w:rPr>
          <w:rFonts w:ascii="Calibri" w:eastAsia="Calibri" w:hAnsi="Calibri" w:cs="Calibri"/>
          <w:sz w:val="22"/>
        </w:rPr>
        <w:t xml:space="preserve">ocal </w:t>
      </w:r>
      <w:r>
        <w:rPr>
          <w:rFonts w:ascii="Calibri" w:eastAsia="Calibri" w:hAnsi="Calibri" w:cs="Calibri"/>
          <w:sz w:val="22"/>
        </w:rPr>
        <w:t>o</w:t>
      </w:r>
      <w:r w:rsidRPr="002C1C33">
        <w:rPr>
          <w:rFonts w:ascii="Calibri" w:eastAsia="Calibri" w:hAnsi="Calibri" w:cs="Calibri"/>
          <w:sz w:val="22"/>
        </w:rPr>
        <w:t xml:space="preserve">rganizing committee medical teams at three major global events in 2025, providing blood </w:t>
      </w:r>
      <w:r w:rsidRPr="002C1C33">
        <w:rPr>
          <w:rFonts w:ascii="Calibri" w:hAnsi="Calibri" w:cs="Calibri"/>
          <w:sz w:val="22"/>
        </w:rPr>
        <w:t xml:space="preserve">point-of-care testing and diagnostic imaging. </w:t>
      </w:r>
      <w:r w:rsidRPr="002C1C33">
        <w:rPr>
          <w:rFonts w:ascii="Calibri" w:eastAsia="Calibri" w:hAnsi="Calibri" w:cs="Calibri"/>
          <w:sz w:val="22"/>
        </w:rPr>
        <w:t xml:space="preserve">At the </w:t>
      </w:r>
      <w:hyperlink r:id="rId15" w:history="1">
        <w:r w:rsidRPr="00F55F92">
          <w:rPr>
            <w:rStyle w:val="Hyperlink"/>
            <w:rFonts w:ascii="Calibri" w:eastAsia="Aptos" w:hAnsi="Calibri" w:cs="Calibri"/>
            <w:color w:val="7A162D" w:themeColor="accent2"/>
            <w:sz w:val="22"/>
          </w:rPr>
          <w:t>World Athletics Indoor Championships in Nanjing, China</w:t>
        </w:r>
      </w:hyperlink>
      <w:r w:rsidRPr="002C1C33">
        <w:rPr>
          <w:rFonts w:ascii="Calibri" w:eastAsia="Calibri" w:hAnsi="Calibri" w:cs="Calibri"/>
          <w:sz w:val="22"/>
        </w:rPr>
        <w:t xml:space="preserve">, the Acuson Sequioa was used to address the musculoskeletal injuries and medical challenges of over 1,200 elite athletes from approximately 130 countries. </w:t>
      </w:r>
    </w:p>
    <w:p w14:paraId="299D12E8" w14:textId="77777777" w:rsidR="00D456C2" w:rsidRPr="002C1C33" w:rsidRDefault="00D456C2" w:rsidP="00D456C2">
      <w:pPr>
        <w:spacing w:line="360" w:lineRule="auto"/>
        <w:rPr>
          <w:rFonts w:ascii="Calibri" w:hAnsi="Calibri" w:cs="Calibri"/>
          <w:sz w:val="22"/>
        </w:rPr>
      </w:pPr>
      <w:r w:rsidRPr="002C1C33">
        <w:rPr>
          <w:rFonts w:ascii="Calibri" w:hAnsi="Calibri" w:cs="Calibri"/>
          <w:sz w:val="22"/>
        </w:rPr>
        <w:t xml:space="preserve">Musculoskeletal injuries, particularly strains, tears, and contusions, are common in high-intensity events like sprints, hurdles, and jumps. Rapid response is essential for managing injuries effectively and guiding decisions on whether an athlete can continue or needs time for recovery. The Acuson Sequoia’s availability directly at the competition venues reduced the need for hospital transfers, minimized wait times for diagnoses, and ensured that athletes and their teams received immediate and clear information about injuries due to its portability, speed, and diagnostic precision. Moreover, performing scans in the athlete's </w:t>
      </w:r>
      <w:r w:rsidRPr="002C1C33">
        <w:rPr>
          <w:rFonts w:ascii="Calibri" w:hAnsi="Calibri" w:cs="Calibri"/>
          <w:sz w:val="22"/>
        </w:rPr>
        <w:lastRenderedPageBreak/>
        <w:t>medical areas allowed for a more discreet and athlete-centered approach. World Athletics, known for its commitment to athlete safety, is leading efforts to equip event medical tents with the necessary tools and protocols to support this approach.</w:t>
      </w:r>
    </w:p>
    <w:p w14:paraId="09EB0834" w14:textId="28153547" w:rsidR="00D456C2" w:rsidRPr="002C1C33" w:rsidRDefault="005F5C7C" w:rsidP="00D456C2">
      <w:pPr>
        <w:spacing w:line="360" w:lineRule="auto"/>
        <w:rPr>
          <w:rFonts w:ascii="Calibri" w:hAnsi="Calibri" w:cs="Calibri"/>
          <w:sz w:val="22"/>
        </w:rPr>
      </w:pPr>
      <w:r w:rsidRPr="005F5C7C">
        <w:rPr>
          <w:rFonts w:ascii="Calibri" w:hAnsi="Calibri" w:cs="Calibri"/>
          <w:sz w:val="22"/>
        </w:rPr>
        <w:t>Last year</w:t>
      </w:r>
      <w:r w:rsidR="00D456C2" w:rsidRPr="002C1C33">
        <w:rPr>
          <w:rFonts w:ascii="Calibri" w:hAnsi="Calibri" w:cs="Calibri"/>
          <w:sz w:val="22"/>
        </w:rPr>
        <w:t>, to better address the physiological challenges athletes face in extreme conditions a research project on Elite Athlete Heat adaptation and Hydration strategies was conducted during the World Athletics Championship Tokyo 25. The epoc system was used to analyze a small blood sample and assess critical markers such as electrolytes, lactate, pH, creatinine to treat dehydration or overhydration, and manage heat-related illnesses. The collection was completed with the help of the sports science faculty from Waseda University (</w:t>
      </w:r>
      <w:r w:rsidR="00D456C2">
        <w:rPr>
          <w:rFonts w:ascii="Calibri" w:hAnsi="Calibri" w:cs="Calibri"/>
          <w:sz w:val="22"/>
        </w:rPr>
        <w:t>Saitama</w:t>
      </w:r>
      <w:r w:rsidR="00D456C2" w:rsidRPr="002C1C33">
        <w:rPr>
          <w:rFonts w:ascii="Calibri" w:hAnsi="Calibri" w:cs="Calibri"/>
          <w:sz w:val="22"/>
        </w:rPr>
        <w:t>, Japan). Results from the study are anticipated in the coming months.</w:t>
      </w:r>
    </w:p>
    <w:p w14:paraId="18A67607" w14:textId="1C412977" w:rsidR="00D456C2" w:rsidRPr="002C1C33" w:rsidRDefault="00D456C2" w:rsidP="00D456C2">
      <w:pPr>
        <w:pStyle w:val="Copy"/>
        <w:rPr>
          <w:rFonts w:ascii="Calibri" w:hAnsi="Calibri" w:cs="Calibri"/>
        </w:rPr>
      </w:pPr>
      <w:r w:rsidRPr="002C1C33">
        <w:rPr>
          <w:rFonts w:ascii="Calibri" w:hAnsi="Calibri" w:cs="Calibri"/>
        </w:rPr>
        <w:t>“Having point-of-care devices on site is a game changer to provide better care and treatment during endurance events by responding faster and more effectively to heat-related and hydration emergencies,” said Dr. Stéphane Bermon, director of the Health and Science Department at World Athletics. “This evidence generation will help support our effort to share best medical practice and standardize point-of-care testing across the world-renowned endurance events we support.”</w:t>
      </w:r>
    </w:p>
    <w:p w14:paraId="450ABACB" w14:textId="778C1F92" w:rsidR="00D456C2" w:rsidRPr="002C1C33" w:rsidRDefault="00D456C2" w:rsidP="00D456C2">
      <w:pPr>
        <w:pStyle w:val="Copy"/>
        <w:rPr>
          <w:rFonts w:ascii="Calibri" w:hAnsi="Calibri" w:cs="Calibri"/>
        </w:rPr>
      </w:pPr>
      <w:r w:rsidRPr="00C56BE1">
        <w:rPr>
          <w:rFonts w:ascii="Calibri" w:hAnsi="Calibri" w:cs="Calibri"/>
        </w:rPr>
        <w:t>“We look forward to publishing our findings to improve athletes’ knowledge and contributing to the next iteration of care endurance medical teams provide for these extraordinary athletes,”</w:t>
      </w:r>
      <w:r>
        <w:rPr>
          <w:rFonts w:ascii="Calibri" w:hAnsi="Calibri" w:cs="Calibri"/>
        </w:rPr>
        <w:t xml:space="preserve"> added </w:t>
      </w:r>
      <w:r w:rsidRPr="00C56BE1">
        <w:rPr>
          <w:rFonts w:ascii="Calibri" w:hAnsi="Calibri" w:cs="Calibri"/>
        </w:rPr>
        <w:t>Dr. Yuri Hosokawa</w:t>
      </w:r>
      <w:r>
        <w:rPr>
          <w:rFonts w:ascii="Calibri" w:hAnsi="Calibri" w:cs="Calibri"/>
        </w:rPr>
        <w:t>,</w:t>
      </w:r>
      <w:r w:rsidRPr="00C56BE1">
        <w:rPr>
          <w:rFonts w:ascii="Calibri" w:hAnsi="Calibri" w:cs="Calibri"/>
        </w:rPr>
        <w:t xml:space="preserve"> </w:t>
      </w:r>
      <w:r>
        <w:rPr>
          <w:rFonts w:ascii="Calibri" w:hAnsi="Calibri" w:cs="Calibri"/>
        </w:rPr>
        <w:t>f</w:t>
      </w:r>
      <w:r w:rsidRPr="00C56BE1">
        <w:rPr>
          <w:rFonts w:ascii="Calibri" w:hAnsi="Calibri" w:cs="Calibri"/>
        </w:rPr>
        <w:t>aculty of Sport Sciences, Safety and Performance Optimization Laboratory</w:t>
      </w:r>
      <w:r>
        <w:rPr>
          <w:rFonts w:ascii="Calibri" w:hAnsi="Calibri" w:cs="Calibri"/>
        </w:rPr>
        <w:t xml:space="preserve"> at Waseda University.</w:t>
      </w:r>
    </w:p>
    <w:p w14:paraId="47ACC5D4" w14:textId="77777777" w:rsidR="00D456C2" w:rsidRPr="00C56BE1" w:rsidRDefault="00D456C2" w:rsidP="00D456C2">
      <w:pPr>
        <w:pStyle w:val="Copy"/>
        <w:jc w:val="center"/>
        <w:rPr>
          <w:rFonts w:ascii="Calibri" w:hAnsi="Calibri" w:cs="Calibri"/>
        </w:rPr>
      </w:pPr>
      <w:r w:rsidRPr="00C56BE1">
        <w:rPr>
          <w:rFonts w:ascii="Calibri" w:hAnsi="Calibri" w:cs="Calibri"/>
        </w:rPr>
        <w:t>###</w:t>
      </w:r>
    </w:p>
    <w:p w14:paraId="4A2E25D0" w14:textId="77777777" w:rsidR="00D456C2" w:rsidRPr="00C56BE1" w:rsidRDefault="00D456C2" w:rsidP="00D456C2">
      <w:pPr>
        <w:pStyle w:val="FootnoteText"/>
        <w:spacing w:line="360" w:lineRule="auto"/>
        <w:rPr>
          <w:rFonts w:ascii="Calibri" w:hAnsi="Calibri" w:cs="Calibri"/>
          <w:b/>
          <w:bCs/>
          <w:sz w:val="22"/>
          <w:szCs w:val="22"/>
        </w:rPr>
      </w:pPr>
      <w:r w:rsidRPr="00C56BE1">
        <w:rPr>
          <w:rFonts w:ascii="Calibri" w:hAnsi="Calibri" w:cs="Calibri"/>
          <w:b/>
          <w:bCs/>
          <w:sz w:val="22"/>
          <w:szCs w:val="22"/>
        </w:rPr>
        <w:t>Media contact</w:t>
      </w:r>
    </w:p>
    <w:p w14:paraId="676D878F" w14:textId="77777777" w:rsidR="00D456C2" w:rsidRPr="003061D0" w:rsidRDefault="00D456C2" w:rsidP="00D456C2">
      <w:pPr>
        <w:pStyle w:val="CopyohneLeerraum"/>
        <w:rPr>
          <w:rFonts w:ascii="Calibri" w:hAnsi="Calibri" w:cs="Calibri"/>
        </w:rPr>
      </w:pPr>
      <w:r w:rsidRPr="003061D0">
        <w:rPr>
          <w:rFonts w:ascii="Calibri" w:hAnsi="Calibri" w:cs="Calibri"/>
        </w:rPr>
        <w:t>B</w:t>
      </w:r>
      <w:r w:rsidRPr="00A47677">
        <w:rPr>
          <w:rFonts w:ascii="Calibri" w:hAnsi="Calibri" w:cs="Calibri"/>
        </w:rPr>
        <w:t>ailey Allen</w:t>
      </w:r>
    </w:p>
    <w:p w14:paraId="6FF66179" w14:textId="77777777" w:rsidR="00D456C2" w:rsidRPr="003061D0" w:rsidRDefault="00D456C2" w:rsidP="00D456C2">
      <w:pPr>
        <w:pStyle w:val="CopyohneLeerraum"/>
        <w:rPr>
          <w:rFonts w:ascii="Calibri" w:hAnsi="Calibri" w:cs="Calibri"/>
        </w:rPr>
      </w:pPr>
      <w:r w:rsidRPr="003061D0">
        <w:rPr>
          <w:rFonts w:ascii="Calibri" w:hAnsi="Calibri" w:cs="Calibri"/>
        </w:rPr>
        <w:t>610-</w:t>
      </w:r>
      <w:r w:rsidRPr="00A47677">
        <w:rPr>
          <w:rFonts w:ascii="Calibri" w:hAnsi="Calibri" w:cs="Calibri"/>
        </w:rPr>
        <w:t>54</w:t>
      </w:r>
      <w:r>
        <w:rPr>
          <w:rFonts w:ascii="Calibri" w:hAnsi="Calibri" w:cs="Calibri"/>
        </w:rPr>
        <w:t>5-9327</w:t>
      </w:r>
      <w:r w:rsidRPr="003061D0">
        <w:rPr>
          <w:rFonts w:ascii="Calibri" w:hAnsi="Calibri" w:cs="Calibri"/>
        </w:rPr>
        <w:t xml:space="preserve">; </w:t>
      </w:r>
      <w:hyperlink r:id="rId16">
        <w:r>
          <w:rPr>
            <w:rStyle w:val="Hyperlink"/>
            <w:rFonts w:ascii="Calibri" w:hAnsi="Calibri" w:cs="Calibri"/>
            <w:color w:val="EC6602"/>
          </w:rPr>
          <w:t>bailey.allen</w:t>
        </w:r>
        <w:r w:rsidRPr="003061D0">
          <w:rPr>
            <w:rStyle w:val="Hyperlink"/>
            <w:rFonts w:ascii="Calibri" w:hAnsi="Calibri" w:cs="Calibri"/>
            <w:color w:val="EC6602"/>
          </w:rPr>
          <w:t>@siemens-healthineers.com</w:t>
        </w:r>
      </w:hyperlink>
      <w:r w:rsidRPr="003061D0">
        <w:rPr>
          <w:rFonts w:ascii="Calibri" w:hAnsi="Calibri" w:cs="Calibri"/>
        </w:rPr>
        <w:t xml:space="preserve"> </w:t>
      </w:r>
    </w:p>
    <w:p w14:paraId="5A0647B5" w14:textId="77777777" w:rsidR="00D456C2" w:rsidRPr="002C1C33" w:rsidRDefault="00D456C2" w:rsidP="00D456C2">
      <w:pPr>
        <w:pStyle w:val="CopyohneLeerraum"/>
        <w:rPr>
          <w:rFonts w:ascii="Calibri" w:hAnsi="Calibri" w:cs="Calibri"/>
        </w:rPr>
      </w:pPr>
      <w:r w:rsidRPr="002C1C33">
        <w:rPr>
          <w:rFonts w:ascii="Calibri" w:hAnsi="Calibri" w:cs="Calibri"/>
        </w:rPr>
        <w:t xml:space="preserve">Visit the </w:t>
      </w:r>
      <w:hyperlink r:id="rId17">
        <w:r w:rsidRPr="002C1C33">
          <w:rPr>
            <w:rStyle w:val="Hyperlink"/>
            <w:rFonts w:ascii="Calibri" w:hAnsi="Calibri" w:cs="Calibri"/>
            <w:color w:val="EC6602"/>
          </w:rPr>
          <w:t>Siemens Healthineers Press Center</w:t>
        </w:r>
      </w:hyperlink>
      <w:r w:rsidRPr="002C1C33">
        <w:rPr>
          <w:rFonts w:ascii="Calibri" w:hAnsi="Calibri" w:cs="Calibri"/>
        </w:rPr>
        <w:t>.</w:t>
      </w:r>
    </w:p>
    <w:p w14:paraId="3DF9C232" w14:textId="77777777" w:rsidR="00D456C2" w:rsidRPr="002C1C33" w:rsidRDefault="00D456C2" w:rsidP="00D456C2">
      <w:pPr>
        <w:pStyle w:val="Businessdata"/>
        <w:rPr>
          <w:rFonts w:ascii="Calibri" w:hAnsi="Calibri" w:cs="Calibri"/>
          <w:b/>
          <w:bCs/>
          <w:sz w:val="22"/>
        </w:rPr>
      </w:pPr>
      <w:r w:rsidRPr="002C1C33">
        <w:rPr>
          <w:rFonts w:ascii="Calibri" w:hAnsi="Calibri" w:cs="Calibri"/>
          <w:sz w:val="22"/>
        </w:rPr>
        <w:t xml:space="preserve">Subscribe to our </w:t>
      </w:r>
      <w:hyperlink r:id="rId18">
        <w:r w:rsidRPr="002C1C33">
          <w:rPr>
            <w:rStyle w:val="Hyperlink"/>
            <w:rFonts w:ascii="Calibri" w:hAnsi="Calibri" w:cs="Calibri"/>
            <w:color w:val="EC6602"/>
            <w:sz w:val="22"/>
          </w:rPr>
          <w:t>“Medtech matters” newsletter</w:t>
        </w:r>
      </w:hyperlink>
      <w:r w:rsidRPr="002C1C33">
        <w:rPr>
          <w:rFonts w:ascii="Calibri" w:hAnsi="Calibri" w:cs="Calibri"/>
          <w:color w:val="EC6602"/>
          <w:sz w:val="22"/>
        </w:rPr>
        <w:t xml:space="preserve"> </w:t>
      </w:r>
      <w:r w:rsidRPr="002C1C33">
        <w:rPr>
          <w:rFonts w:ascii="Calibri" w:hAnsi="Calibri" w:cs="Calibri"/>
          <w:sz w:val="22"/>
        </w:rPr>
        <w:t>on LinkedIn.</w:t>
      </w:r>
    </w:p>
    <w:p w14:paraId="319BD108" w14:textId="77777777" w:rsidR="00D456C2" w:rsidRPr="008028AC" w:rsidRDefault="00D456C2" w:rsidP="00D456C2">
      <w:pPr>
        <w:pStyle w:val="Businessdata"/>
        <w:rPr>
          <w:rFonts w:ascii="Calibri" w:hAnsi="Calibri" w:cs="Calibri"/>
        </w:rPr>
      </w:pPr>
      <w:r w:rsidRPr="0714D4A4">
        <w:rPr>
          <w:rFonts w:ascii="Calibri" w:hAnsi="Calibri" w:cs="Calibri"/>
          <w:b/>
          <w:bCs/>
        </w:rPr>
        <w:t xml:space="preserve">Siemens Healthineers </w:t>
      </w:r>
      <w:r w:rsidRPr="0714D4A4">
        <w:rPr>
          <w:rFonts w:ascii="Calibri" w:hAnsi="Calibri" w:cs="Calibri"/>
        </w:rPr>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hyperlink r:id="rId19">
        <w:r w:rsidRPr="0714D4A4">
          <w:rPr>
            <w:rStyle w:val="Hyperlink"/>
            <w:rFonts w:ascii="Calibri" w:hAnsi="Calibri" w:cs="Calibri"/>
            <w:color w:val="EC6602"/>
          </w:rPr>
          <w:t>siemens-healthineers.com</w:t>
        </w:r>
      </w:hyperlink>
      <w:r w:rsidRPr="0714D4A4">
        <w:rPr>
          <w:rFonts w:ascii="Calibri" w:hAnsi="Calibri" w:cs="Calibri"/>
        </w:rPr>
        <w:t>.</w:t>
      </w:r>
    </w:p>
    <w:p w14:paraId="5E7CB646" w14:textId="615BF46A" w:rsidR="00D17506" w:rsidRPr="00610E97" w:rsidRDefault="00D17506" w:rsidP="00836584">
      <w:pPr>
        <w:pStyle w:val="Businessdata"/>
      </w:pPr>
    </w:p>
    <w:sectPr w:rsidR="00D17506" w:rsidRPr="00610E97" w:rsidSect="00D17506">
      <w:headerReference w:type="default" r:id="rId20"/>
      <w:footerReference w:type="default" r:id="rId21"/>
      <w:headerReference w:type="first" r:id="rId22"/>
      <w:footerReference w:type="first" r:id="rId23"/>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1D55" w14:textId="77777777" w:rsidR="00DA09D6" w:rsidRDefault="00DA09D6" w:rsidP="00E4091D">
      <w:pPr>
        <w:spacing w:line="240" w:lineRule="auto"/>
      </w:pPr>
      <w:r>
        <w:separator/>
      </w:r>
    </w:p>
  </w:endnote>
  <w:endnote w:type="continuationSeparator" w:id="0">
    <w:p w14:paraId="20B18959" w14:textId="77777777" w:rsidR="00DA09D6" w:rsidRDefault="00DA09D6"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45C80D8B" w14:textId="77777777" w:rsidTr="00114D26">
      <w:tc>
        <w:tcPr>
          <w:tcW w:w="2408" w:type="dxa"/>
        </w:tcPr>
        <w:p w14:paraId="01E1273A" w14:textId="77777777" w:rsidR="00D17506" w:rsidRDefault="00D17506" w:rsidP="007E7942">
          <w:pPr>
            <w:pStyle w:val="Footer1"/>
          </w:pPr>
        </w:p>
      </w:tc>
      <w:tc>
        <w:tcPr>
          <w:tcW w:w="2408" w:type="dxa"/>
        </w:tcPr>
        <w:p w14:paraId="35AA93E5" w14:textId="77777777" w:rsidR="00D17506" w:rsidRDefault="00D17506" w:rsidP="007E7942">
          <w:pPr>
            <w:pStyle w:val="Footer1"/>
          </w:pPr>
        </w:p>
      </w:tc>
      <w:tc>
        <w:tcPr>
          <w:tcW w:w="2408" w:type="dxa"/>
        </w:tcPr>
        <w:p w14:paraId="6BF87808" w14:textId="77777777" w:rsidR="00D17506" w:rsidRDefault="00D17506" w:rsidP="007E7942">
          <w:pPr>
            <w:pStyle w:val="Footer1"/>
          </w:pPr>
        </w:p>
      </w:tc>
      <w:tc>
        <w:tcPr>
          <w:tcW w:w="2408" w:type="dxa"/>
        </w:tcPr>
        <w:p w14:paraId="3621B275"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26BC5B93"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310E"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64C9841E" w14:textId="77777777" w:rsidTr="00DE44D7">
      <w:trPr>
        <w:trHeight w:val="964"/>
      </w:trPr>
      <w:tc>
        <w:tcPr>
          <w:tcW w:w="4816" w:type="dxa"/>
          <w:tcMar>
            <w:top w:w="57" w:type="dxa"/>
          </w:tcMar>
        </w:tcPr>
        <w:p w14:paraId="416A9F42" w14:textId="72A8D450" w:rsidR="00D42372" w:rsidRDefault="00D42372" w:rsidP="008C4163">
          <w:pPr>
            <w:pStyle w:val="Footer1"/>
            <w:jc w:val="left"/>
          </w:pPr>
          <w:r w:rsidRPr="00D42372">
            <w:rPr>
              <w:rStyle w:val="Strong"/>
            </w:rPr>
            <w:t>Siemens Healthineers</w:t>
          </w:r>
          <w:r w:rsidR="006C793D">
            <w:rPr>
              <w:rStyle w:val="Strong"/>
            </w:rPr>
            <w:t xml:space="preserve"> AG</w:t>
          </w:r>
        </w:p>
        <w:p w14:paraId="326C7128" w14:textId="77777777" w:rsidR="003555FE" w:rsidRPr="00D42372" w:rsidRDefault="003555FE" w:rsidP="008C4163">
          <w:pPr>
            <w:pStyle w:val="Footer1"/>
            <w:jc w:val="left"/>
          </w:pPr>
          <w:r>
            <w:t>Communications</w:t>
          </w:r>
        </w:p>
        <w:p w14:paraId="053DDEA1" w14:textId="77777777" w:rsidR="003555FE" w:rsidRDefault="003555FE" w:rsidP="00D42372">
          <w:pPr>
            <w:pStyle w:val="Footer1"/>
          </w:pPr>
        </w:p>
        <w:p w14:paraId="31928AD3" w14:textId="77777777" w:rsidR="003555FE" w:rsidRDefault="003555FE" w:rsidP="00D42372">
          <w:pPr>
            <w:pStyle w:val="Footer1"/>
          </w:pPr>
        </w:p>
      </w:tc>
      <w:tc>
        <w:tcPr>
          <w:tcW w:w="20" w:type="dxa"/>
          <w:tcMar>
            <w:top w:w="57" w:type="dxa"/>
          </w:tcMar>
        </w:tcPr>
        <w:p w14:paraId="5DE48D4D" w14:textId="77777777" w:rsidR="00D42372" w:rsidRDefault="00D42372" w:rsidP="00D42372">
          <w:pPr>
            <w:pStyle w:val="Footer1"/>
          </w:pPr>
        </w:p>
      </w:tc>
      <w:tc>
        <w:tcPr>
          <w:tcW w:w="2408" w:type="dxa"/>
          <w:tcMar>
            <w:top w:w="57" w:type="dxa"/>
          </w:tcMar>
        </w:tcPr>
        <w:p w14:paraId="240DBC35" w14:textId="77777777" w:rsidR="00D42372" w:rsidRDefault="00D42372" w:rsidP="00D42372">
          <w:pPr>
            <w:pStyle w:val="Footer1"/>
          </w:pPr>
        </w:p>
      </w:tc>
      <w:tc>
        <w:tcPr>
          <w:tcW w:w="2408" w:type="dxa"/>
          <w:tcMar>
            <w:top w:w="57" w:type="dxa"/>
          </w:tcMar>
        </w:tcPr>
        <w:p w14:paraId="3DFA130C" w14:textId="77777777" w:rsidR="003555FE" w:rsidRPr="003555FE" w:rsidRDefault="003555FE" w:rsidP="003555FE">
          <w:pPr>
            <w:pStyle w:val="Footer1"/>
            <w:rPr>
              <w:rStyle w:val="Strong"/>
              <w:b w:val="0"/>
              <w:bCs w:val="0"/>
            </w:rPr>
          </w:pPr>
          <w:r w:rsidRPr="003555FE">
            <w:rPr>
              <w:rStyle w:val="Strong"/>
              <w:b w:val="0"/>
              <w:bCs w:val="0"/>
            </w:rPr>
            <w:t>Siemensstraße 3</w:t>
          </w:r>
        </w:p>
        <w:p w14:paraId="3DB98C60" w14:textId="77777777" w:rsidR="003555FE" w:rsidRPr="003555FE" w:rsidRDefault="003555FE" w:rsidP="003555FE">
          <w:pPr>
            <w:pStyle w:val="Footer1"/>
            <w:rPr>
              <w:rStyle w:val="Strong"/>
              <w:b w:val="0"/>
              <w:bCs w:val="0"/>
            </w:rPr>
          </w:pPr>
          <w:r w:rsidRPr="003555FE">
            <w:rPr>
              <w:rStyle w:val="Strong"/>
              <w:b w:val="0"/>
              <w:bCs w:val="0"/>
            </w:rPr>
            <w:t>91301 Forchheim</w:t>
          </w:r>
        </w:p>
        <w:p w14:paraId="124B10A0" w14:textId="77777777" w:rsidR="00D42372" w:rsidRPr="003555FE" w:rsidRDefault="003555FE" w:rsidP="003555FE">
          <w:pPr>
            <w:pStyle w:val="Footer1"/>
          </w:pPr>
          <w:r w:rsidRPr="003555FE">
            <w:rPr>
              <w:rStyle w:val="Strong"/>
              <w:b w:val="0"/>
              <w:bCs w:val="0"/>
            </w:rPr>
            <w:t>Germany</w:t>
          </w:r>
        </w:p>
      </w:tc>
    </w:tr>
    <w:tr w:rsidR="00D42372" w14:paraId="3791F14F" w14:textId="77777777" w:rsidTr="00D10FE3">
      <w:trPr>
        <w:trHeight w:val="227"/>
      </w:trPr>
      <w:tc>
        <w:tcPr>
          <w:tcW w:w="4816" w:type="dxa"/>
        </w:tcPr>
        <w:p w14:paraId="21DE635E" w14:textId="77777777" w:rsidR="00D42372" w:rsidRDefault="00D42372" w:rsidP="007E7942">
          <w:pPr>
            <w:pStyle w:val="Footer1"/>
          </w:pPr>
        </w:p>
      </w:tc>
      <w:tc>
        <w:tcPr>
          <w:tcW w:w="20" w:type="dxa"/>
        </w:tcPr>
        <w:p w14:paraId="6B96D946" w14:textId="77777777" w:rsidR="00D42372" w:rsidRDefault="00D42372" w:rsidP="007E7942">
          <w:pPr>
            <w:pStyle w:val="Footer1"/>
          </w:pPr>
        </w:p>
      </w:tc>
      <w:tc>
        <w:tcPr>
          <w:tcW w:w="2408" w:type="dxa"/>
        </w:tcPr>
        <w:p w14:paraId="151A4140" w14:textId="77777777" w:rsidR="00D42372" w:rsidRDefault="00D42372" w:rsidP="007E7942">
          <w:pPr>
            <w:pStyle w:val="Footer1"/>
          </w:pPr>
        </w:p>
      </w:tc>
      <w:tc>
        <w:tcPr>
          <w:tcW w:w="2408" w:type="dxa"/>
        </w:tcPr>
        <w:p w14:paraId="2B46009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74E3239C"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C4B1" w14:textId="77777777" w:rsidR="00DA09D6" w:rsidRDefault="00DA09D6" w:rsidP="00E4091D">
      <w:pPr>
        <w:spacing w:line="240" w:lineRule="auto"/>
      </w:pPr>
      <w:r>
        <w:separator/>
      </w:r>
    </w:p>
  </w:footnote>
  <w:footnote w:type="continuationSeparator" w:id="0">
    <w:p w14:paraId="555C85CD" w14:textId="77777777" w:rsidR="00DA09D6" w:rsidRDefault="00DA09D6"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F208" w14:textId="2C93724F"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5F5C7C">
      <w:rPr>
        <w:rStyle w:val="Strong"/>
        <w:b w:val="0"/>
        <w:bCs w:val="0"/>
      </w:rPr>
      <w:t>Press Release</w:t>
    </w:r>
    <w:r w:rsidRPr="006C793D">
      <w:rPr>
        <w:rStyle w:val="Strong"/>
        <w:b w:val="0"/>
        <w:bCs w:val="0"/>
      </w:rPr>
      <w:fldChar w:fldCharType="end"/>
    </w:r>
  </w:p>
  <w:p w14:paraId="4A04EAAE" w14:textId="022E5F97"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3C8F" w14:textId="77777777" w:rsidR="00F44AC5" w:rsidRPr="002F117A" w:rsidRDefault="002F117A" w:rsidP="002F117A">
    <w:pPr>
      <w:pStyle w:val="Header"/>
      <w:jc w:val="right"/>
    </w:pPr>
    <w:r w:rsidRPr="002F117A">
      <w:drawing>
        <wp:inline distT="0" distB="0" distL="0" distR="0" wp14:anchorId="624AD923" wp14:editId="6C78FCD6">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3"/>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D6"/>
    <w:rsid w:val="0000115C"/>
    <w:rsid w:val="00037076"/>
    <w:rsid w:val="000A44F6"/>
    <w:rsid w:val="000D6A38"/>
    <w:rsid w:val="00101CE8"/>
    <w:rsid w:val="00110ED2"/>
    <w:rsid w:val="001146B0"/>
    <w:rsid w:val="0012387E"/>
    <w:rsid w:val="001431C6"/>
    <w:rsid w:val="00143D61"/>
    <w:rsid w:val="001662D1"/>
    <w:rsid w:val="00171FE7"/>
    <w:rsid w:val="00177930"/>
    <w:rsid w:val="001816E0"/>
    <w:rsid w:val="00187C00"/>
    <w:rsid w:val="001935A9"/>
    <w:rsid w:val="001B733C"/>
    <w:rsid w:val="001C72AB"/>
    <w:rsid w:val="001E49F1"/>
    <w:rsid w:val="002050C7"/>
    <w:rsid w:val="00233914"/>
    <w:rsid w:val="002859A3"/>
    <w:rsid w:val="00286482"/>
    <w:rsid w:val="002A1580"/>
    <w:rsid w:val="002D4CFD"/>
    <w:rsid w:val="002F117A"/>
    <w:rsid w:val="003044BB"/>
    <w:rsid w:val="003154ED"/>
    <w:rsid w:val="0034227A"/>
    <w:rsid w:val="003528BE"/>
    <w:rsid w:val="003555FE"/>
    <w:rsid w:val="0036024C"/>
    <w:rsid w:val="003629A2"/>
    <w:rsid w:val="003D26B7"/>
    <w:rsid w:val="00463047"/>
    <w:rsid w:val="00474142"/>
    <w:rsid w:val="004A56D3"/>
    <w:rsid w:val="004C71C7"/>
    <w:rsid w:val="004D6D97"/>
    <w:rsid w:val="004F4921"/>
    <w:rsid w:val="00525026"/>
    <w:rsid w:val="00535EA3"/>
    <w:rsid w:val="005633FB"/>
    <w:rsid w:val="00587EE0"/>
    <w:rsid w:val="00594916"/>
    <w:rsid w:val="005D2ECF"/>
    <w:rsid w:val="005E508C"/>
    <w:rsid w:val="005F5C7C"/>
    <w:rsid w:val="00610E97"/>
    <w:rsid w:val="00644CD6"/>
    <w:rsid w:val="00653E3F"/>
    <w:rsid w:val="006612EA"/>
    <w:rsid w:val="00692C96"/>
    <w:rsid w:val="006B2B6E"/>
    <w:rsid w:val="006C793D"/>
    <w:rsid w:val="006F5E5D"/>
    <w:rsid w:val="00727D66"/>
    <w:rsid w:val="007324E4"/>
    <w:rsid w:val="00761918"/>
    <w:rsid w:val="007929D7"/>
    <w:rsid w:val="007961ED"/>
    <w:rsid w:val="007A2421"/>
    <w:rsid w:val="007E24BE"/>
    <w:rsid w:val="007E7942"/>
    <w:rsid w:val="00826724"/>
    <w:rsid w:val="00836584"/>
    <w:rsid w:val="008573FF"/>
    <w:rsid w:val="008718C4"/>
    <w:rsid w:val="008770D2"/>
    <w:rsid w:val="008A07A8"/>
    <w:rsid w:val="008B3A6A"/>
    <w:rsid w:val="008C4163"/>
    <w:rsid w:val="009076C3"/>
    <w:rsid w:val="009108C1"/>
    <w:rsid w:val="00924321"/>
    <w:rsid w:val="0092791C"/>
    <w:rsid w:val="009315CF"/>
    <w:rsid w:val="00984946"/>
    <w:rsid w:val="0099133A"/>
    <w:rsid w:val="00993C22"/>
    <w:rsid w:val="009A2112"/>
    <w:rsid w:val="009C790A"/>
    <w:rsid w:val="009E30C6"/>
    <w:rsid w:val="009E3A54"/>
    <w:rsid w:val="009F21A9"/>
    <w:rsid w:val="00A0717E"/>
    <w:rsid w:val="00A17CD7"/>
    <w:rsid w:val="00A23C0E"/>
    <w:rsid w:val="00A60D00"/>
    <w:rsid w:val="00A63A1D"/>
    <w:rsid w:val="00AA6E73"/>
    <w:rsid w:val="00AD5C91"/>
    <w:rsid w:val="00B13DE2"/>
    <w:rsid w:val="00B17BEC"/>
    <w:rsid w:val="00B2555D"/>
    <w:rsid w:val="00B34A0E"/>
    <w:rsid w:val="00B77CAD"/>
    <w:rsid w:val="00BC3A31"/>
    <w:rsid w:val="00BD00BA"/>
    <w:rsid w:val="00BD69FF"/>
    <w:rsid w:val="00BE17C7"/>
    <w:rsid w:val="00BE4642"/>
    <w:rsid w:val="00BF1D47"/>
    <w:rsid w:val="00C11E01"/>
    <w:rsid w:val="00C12EAC"/>
    <w:rsid w:val="00C42FCD"/>
    <w:rsid w:val="00C5297F"/>
    <w:rsid w:val="00C67741"/>
    <w:rsid w:val="00C83206"/>
    <w:rsid w:val="00CA7929"/>
    <w:rsid w:val="00CC5AB2"/>
    <w:rsid w:val="00CE559B"/>
    <w:rsid w:val="00CE72F4"/>
    <w:rsid w:val="00D10FE3"/>
    <w:rsid w:val="00D17506"/>
    <w:rsid w:val="00D34723"/>
    <w:rsid w:val="00D42372"/>
    <w:rsid w:val="00D43EC2"/>
    <w:rsid w:val="00D456C2"/>
    <w:rsid w:val="00D50955"/>
    <w:rsid w:val="00D53B06"/>
    <w:rsid w:val="00D56A8F"/>
    <w:rsid w:val="00D7499D"/>
    <w:rsid w:val="00DA09D6"/>
    <w:rsid w:val="00DA36E5"/>
    <w:rsid w:val="00DC380A"/>
    <w:rsid w:val="00DE19F8"/>
    <w:rsid w:val="00DE44D7"/>
    <w:rsid w:val="00E15767"/>
    <w:rsid w:val="00E4091D"/>
    <w:rsid w:val="00E5154D"/>
    <w:rsid w:val="00E5516E"/>
    <w:rsid w:val="00E83DFD"/>
    <w:rsid w:val="00E90F24"/>
    <w:rsid w:val="00E940B6"/>
    <w:rsid w:val="00E97F47"/>
    <w:rsid w:val="00EA397B"/>
    <w:rsid w:val="00EE1B9D"/>
    <w:rsid w:val="00F007ED"/>
    <w:rsid w:val="00F01648"/>
    <w:rsid w:val="00F05E14"/>
    <w:rsid w:val="00F44AC5"/>
    <w:rsid w:val="00F51B64"/>
    <w:rsid w:val="00F66065"/>
    <w:rsid w:val="00FA30C3"/>
    <w:rsid w:val="00FC2AB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74936"/>
  <w15:docId w15:val="{3A4A2714-6993-42FD-A67B-8247342D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character" w:styleId="CommentReference">
    <w:name w:val="annotation reference"/>
    <w:basedOn w:val="DefaultParagraphFont"/>
    <w:uiPriority w:val="99"/>
    <w:semiHidden/>
    <w:unhideWhenUsed/>
    <w:rsid w:val="00D456C2"/>
    <w:rPr>
      <w:sz w:val="16"/>
      <w:szCs w:val="16"/>
    </w:rPr>
  </w:style>
  <w:style w:type="paragraph" w:styleId="CommentText">
    <w:name w:val="annotation text"/>
    <w:basedOn w:val="Normal"/>
    <w:link w:val="CommentTextChar"/>
    <w:uiPriority w:val="99"/>
    <w:unhideWhenUsed/>
    <w:rsid w:val="00D456C2"/>
    <w:pPr>
      <w:spacing w:after="160" w:line="240" w:lineRule="auto"/>
    </w:pPr>
    <w:rPr>
      <w:rFonts w:cstheme="minorBidi"/>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D456C2"/>
    <w:rPr>
      <w:rFonts w:eastAsiaTheme="minorEastAsia"/>
      <w:kern w:val="2"/>
      <w:sz w:val="20"/>
      <w:szCs w:val="20"/>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emens-healthineers.com/en-us/ultrasound/new-era-ultrasound/acuson-sequoia/udff-liver-whitepaper" TargetMode="External"/><Relationship Id="rId18" Type="http://schemas.openxmlformats.org/officeDocument/2006/relationships/hyperlink" Target="https://www.linkedin.com/newsletters/medtech-matters-727440850731390566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iemens-healthineers.com/en-us/blood-gas/blood-gas-systems/epoc-blood-analysis-system" TargetMode="External"/><Relationship Id="rId17" Type="http://schemas.openxmlformats.org/officeDocument/2006/relationships/hyperlink" Target="https://www.siemens-healthineers.com/pr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mberly.nissen@siemens-healthinee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ldathletic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orldathletics.org/competitions/world-athletics-indoor-championships/world-athletics-indoor-championships-713658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iemens-healthine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lo-online.com/diagnostics/poct/article/55263638/point-of-care-testing-a-new-era-for-endurance-medicin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wswf\Downloads\Press%20release_template_FY2026.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9C57B22CB9D2843A60CFB6E86540955" ma:contentTypeVersion="19" ma:contentTypeDescription="Ein neues Dokument erstellen." ma:contentTypeScope="" ma:versionID="c44095bdf30f2294a1676b6403306319">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7125a34a8b97f513df4abf2680cea9f6"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Props1.xml><?xml version="1.0" encoding="utf-8"?>
<ds:datastoreItem xmlns:ds="http://schemas.openxmlformats.org/officeDocument/2006/customXml" ds:itemID="{C0A85C6A-D55D-48DC-9229-0BAB32694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3.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4.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release_template_FY2026.dotx</Template>
  <TotalTime>2</TotalTime>
  <Pages>2</Pages>
  <Words>908</Words>
  <Characters>5180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Bailey</dc:creator>
  <cp:keywords/>
  <dc:description/>
  <cp:lastModifiedBy>Weiss, Michael</cp:lastModifiedBy>
  <cp:revision>6</cp:revision>
  <cp:lastPrinted>2019-08-29T11:04:00Z</cp:lastPrinted>
  <dcterms:created xsi:type="dcterms:W3CDTF">2026-01-26T18:43:00Z</dcterms:created>
  <dcterms:modified xsi:type="dcterms:W3CDTF">2026-01-26T19:08:00Z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